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E1B8D" w14:textId="56978EFE" w:rsidR="002636B7" w:rsidRDefault="002636B7" w:rsidP="002636B7">
      <w:pPr>
        <w:spacing w:after="0" w:line="240" w:lineRule="auto"/>
      </w:pPr>
      <w:bookmarkStart w:id="0" w:name="_GoBack"/>
      <w:r>
        <w:rPr>
          <w:b/>
          <w:bCs/>
        </w:rPr>
        <w:t xml:space="preserve">May 23, 2022 Meeting </w:t>
      </w:r>
      <w:r w:rsidRPr="002636B7">
        <w:t>(Alison Miley, Barbara Shaw-Dorso, Glenn McRae, Chris Damiani</w:t>
      </w:r>
      <w:r>
        <w:t>)</w:t>
      </w:r>
    </w:p>
    <w:p w14:paraId="2D8430CB" w14:textId="30F0B111" w:rsidR="002636B7" w:rsidRDefault="002636B7" w:rsidP="002636B7">
      <w:pPr>
        <w:spacing w:after="0" w:line="240" w:lineRule="auto"/>
        <w:rPr>
          <w:b/>
          <w:bCs/>
        </w:rPr>
      </w:pPr>
      <w:r>
        <w:rPr>
          <w:b/>
          <w:bCs/>
        </w:rPr>
        <w:t>Combating Social Isolation, Increasing Social Inclusion for Burlington’s older residents</w:t>
      </w:r>
    </w:p>
    <w:p w14:paraId="4350A194" w14:textId="1CC5B3EB" w:rsidR="002636B7" w:rsidRPr="00E73B9D" w:rsidRDefault="00F54205" w:rsidP="002636B7">
      <w:pPr>
        <w:spacing w:after="0" w:line="240" w:lineRule="auto"/>
        <w:rPr>
          <w:b/>
          <w:bCs/>
          <w:i/>
          <w:iCs/>
        </w:rPr>
      </w:pPr>
      <w:r>
        <w:rPr>
          <w:noProof/>
        </w:rPr>
        <mc:AlternateContent>
          <mc:Choice Requires="wps">
            <w:drawing>
              <wp:anchor distT="45720" distB="45720" distL="114300" distR="114300" simplePos="0" relativeHeight="251659264" behindDoc="0" locked="0" layoutInCell="1" allowOverlap="1" wp14:anchorId="2A52CCA4" wp14:editId="256DA12E">
                <wp:simplePos x="0" y="0"/>
                <wp:positionH relativeFrom="column">
                  <wp:posOffset>1873250</wp:posOffset>
                </wp:positionH>
                <wp:positionV relativeFrom="paragraph">
                  <wp:posOffset>78105</wp:posOffset>
                </wp:positionV>
                <wp:extent cx="4462780" cy="3917950"/>
                <wp:effectExtent l="0" t="0" r="139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917950"/>
                        </a:xfrm>
                        <a:prstGeom prst="rect">
                          <a:avLst/>
                        </a:prstGeom>
                        <a:solidFill>
                          <a:srgbClr val="FFFFFF"/>
                        </a:solidFill>
                        <a:ln w="9525">
                          <a:solidFill>
                            <a:srgbClr val="000000"/>
                          </a:solidFill>
                          <a:miter lim="800000"/>
                          <a:headEnd/>
                          <a:tailEnd/>
                        </a:ln>
                      </wps:spPr>
                      <wps:txbx>
                        <w:txbxContent>
                          <w:p w14:paraId="60C38646" w14:textId="77777777" w:rsidR="002636B7" w:rsidRPr="00347D07" w:rsidRDefault="002636B7" w:rsidP="00347D07">
                            <w:pPr>
                              <w:spacing w:after="60" w:line="240" w:lineRule="auto"/>
                              <w:rPr>
                                <w:b/>
                                <w:bCs/>
                                <w:sz w:val="20"/>
                                <w:szCs w:val="20"/>
                              </w:rPr>
                            </w:pPr>
                            <w:bookmarkStart w:id="1" w:name="_Hlk100656195"/>
                            <w:r w:rsidRPr="00347D07">
                              <w:rPr>
                                <w:b/>
                                <w:bCs/>
                                <w:sz w:val="20"/>
                                <w:szCs w:val="20"/>
                              </w:rPr>
                              <w:t>FOCUS FOR DISCUSSON:</w:t>
                            </w:r>
                          </w:p>
                          <w:p w14:paraId="2A4D6330" w14:textId="07703CE9" w:rsidR="002636B7" w:rsidRPr="00347D07" w:rsidRDefault="002636B7" w:rsidP="00347D07">
                            <w:pPr>
                              <w:spacing w:after="60" w:line="240" w:lineRule="auto"/>
                              <w:rPr>
                                <w:sz w:val="20"/>
                                <w:szCs w:val="20"/>
                              </w:rPr>
                            </w:pPr>
                            <w:r w:rsidRPr="00347D07">
                              <w:rPr>
                                <w:b/>
                                <w:bCs/>
                                <w:sz w:val="20"/>
                                <w:szCs w:val="20"/>
                              </w:rPr>
                              <w:t xml:space="preserve">ACTION 1: Inventory of where our residents over the age of 65 are living and what kind of conditions they are living in. </w:t>
                            </w:r>
                            <w:bookmarkEnd w:id="1"/>
                            <w:r w:rsidRPr="00347D07">
                              <w:rPr>
                                <w:i/>
                                <w:iCs/>
                                <w:sz w:val="20"/>
                                <w:szCs w:val="20"/>
                              </w:rPr>
                              <w:t>(How much of this will be satisfied by the AARP survey, and what more would be needed?)</w:t>
                            </w:r>
                          </w:p>
                          <w:p w14:paraId="75E2F2D7" w14:textId="77777777" w:rsidR="002636B7" w:rsidRPr="002636B7" w:rsidRDefault="002636B7" w:rsidP="00347D07">
                            <w:pPr>
                              <w:spacing w:after="60" w:line="240" w:lineRule="auto"/>
                              <w:rPr>
                                <w:sz w:val="20"/>
                                <w:szCs w:val="20"/>
                              </w:rPr>
                            </w:pPr>
                            <w:r w:rsidRPr="002636B7">
                              <w:rPr>
                                <w:b/>
                                <w:bCs/>
                                <w:sz w:val="20"/>
                                <w:szCs w:val="20"/>
                              </w:rPr>
                              <w:t>1. Policy</w:t>
                            </w:r>
                            <w:r w:rsidRPr="002636B7">
                              <w:rPr>
                                <w:sz w:val="20"/>
                                <w:szCs w:val="20"/>
                              </w:rPr>
                              <w:t xml:space="preserve">: </w:t>
                            </w:r>
                            <w:bookmarkStart w:id="2" w:name="_Hlk100656506"/>
                            <w:r w:rsidRPr="002636B7">
                              <w:rPr>
                                <w:sz w:val="20"/>
                                <w:szCs w:val="20"/>
                              </w:rPr>
                              <w:t xml:space="preserve">Maintain an active data base to understand the location and situation of older residents </w:t>
                            </w:r>
                            <w:bookmarkEnd w:id="2"/>
                            <w:r w:rsidRPr="002636B7">
                              <w:rPr>
                                <w:sz w:val="20"/>
                                <w:szCs w:val="20"/>
                              </w:rPr>
                              <w:t>and align this data with what existing services or programs or community space is available where they currently live.</w:t>
                            </w:r>
                          </w:p>
                          <w:p w14:paraId="1E8B0A1C" w14:textId="6008E6E2" w:rsidR="002636B7" w:rsidRPr="002636B7" w:rsidRDefault="002636B7" w:rsidP="00347D07">
                            <w:pPr>
                              <w:spacing w:after="60" w:line="240" w:lineRule="auto"/>
                              <w:rPr>
                                <w:sz w:val="20"/>
                                <w:szCs w:val="20"/>
                              </w:rPr>
                            </w:pPr>
                            <w:r w:rsidRPr="002636B7">
                              <w:rPr>
                                <w:sz w:val="20"/>
                                <w:szCs w:val="20"/>
                              </w:rPr>
                              <w:t xml:space="preserve">- </w:t>
                            </w:r>
                            <w:r w:rsidRPr="002636B7">
                              <w:rPr>
                                <w:i/>
                                <w:iCs/>
                                <w:sz w:val="20"/>
                                <w:szCs w:val="20"/>
                              </w:rPr>
                              <w:t xml:space="preserve">Review data from ACCD's 2020 Housing Needs Assessment </w:t>
                            </w:r>
                            <w:hyperlink r:id="rId8" w:history="1">
                              <w:r w:rsidRPr="002636B7">
                                <w:rPr>
                                  <w:rStyle w:val="Hyperlink"/>
                                  <w:i/>
                                  <w:iCs/>
                                  <w:sz w:val="16"/>
                                  <w:szCs w:val="16"/>
                                </w:rPr>
                                <w:t>https://accd.vermont.gov/housing/plans-data-rules/needs-assessment</w:t>
                              </w:r>
                            </w:hyperlink>
                            <w:r w:rsidRPr="002636B7">
                              <w:rPr>
                                <w:i/>
                                <w:iCs/>
                                <w:sz w:val="16"/>
                                <w:szCs w:val="16"/>
                              </w:rPr>
                              <w:t xml:space="preserve"> </w:t>
                            </w:r>
                            <w:r w:rsidRPr="002636B7">
                              <w:rPr>
                                <w:i/>
                                <w:iCs/>
                                <w:sz w:val="20"/>
                                <w:szCs w:val="20"/>
                              </w:rPr>
                              <w:t>to see baseline</w:t>
                            </w:r>
                            <w:r w:rsidR="002A3143">
                              <w:rPr>
                                <w:i/>
                                <w:iCs/>
                                <w:sz w:val="20"/>
                                <w:szCs w:val="20"/>
                              </w:rPr>
                              <w:t xml:space="preserve"> info</w:t>
                            </w:r>
                            <w:r w:rsidRPr="002636B7">
                              <w:rPr>
                                <w:i/>
                                <w:iCs/>
                                <w:sz w:val="20"/>
                                <w:szCs w:val="20"/>
                              </w:rPr>
                              <w:t>.</w:t>
                            </w:r>
                          </w:p>
                          <w:p w14:paraId="570F8C24" w14:textId="77777777" w:rsidR="002636B7" w:rsidRPr="002636B7" w:rsidRDefault="002636B7" w:rsidP="00347D07">
                            <w:pPr>
                              <w:spacing w:after="60" w:line="240" w:lineRule="auto"/>
                              <w:rPr>
                                <w:sz w:val="20"/>
                                <w:szCs w:val="20"/>
                              </w:rPr>
                            </w:pPr>
                            <w:r w:rsidRPr="002636B7">
                              <w:rPr>
                                <w:sz w:val="20"/>
                                <w:szCs w:val="20"/>
                              </w:rPr>
                              <w:t>- Review the results of AARP surveys. Host a data assessment meeting in the fall to evaluate what we still do not have enough data on after the AARP surveys are concluded and reviewed. Discuss whether a further 2023 BAC survey should be launched to fill in data gaps.</w:t>
                            </w:r>
                          </w:p>
                          <w:p w14:paraId="0A803538" w14:textId="77777777" w:rsidR="002636B7" w:rsidRPr="002636B7" w:rsidRDefault="002636B7" w:rsidP="00347D07">
                            <w:pPr>
                              <w:spacing w:after="60" w:line="240" w:lineRule="auto"/>
                              <w:rPr>
                                <w:i/>
                                <w:iCs/>
                                <w:sz w:val="20"/>
                                <w:szCs w:val="20"/>
                              </w:rPr>
                            </w:pPr>
                            <w:r w:rsidRPr="002636B7">
                              <w:rPr>
                                <w:i/>
                                <w:iCs/>
                                <w:sz w:val="20"/>
                                <w:szCs w:val="20"/>
                              </w:rPr>
                              <w:t>Note: If such a data base is not appropriate for a public agency the city should support a designated nonprofit agency, provide resources, and connect it to BAC for reporting and future direction of the work.</w:t>
                            </w:r>
                          </w:p>
                          <w:p w14:paraId="73866DA6" w14:textId="77777777" w:rsidR="002636B7" w:rsidRPr="002636B7" w:rsidRDefault="002636B7" w:rsidP="00347D07">
                            <w:pPr>
                              <w:spacing w:after="60" w:line="240" w:lineRule="auto"/>
                              <w:rPr>
                                <w:sz w:val="20"/>
                                <w:szCs w:val="20"/>
                              </w:rPr>
                            </w:pPr>
                            <w:r w:rsidRPr="002636B7">
                              <w:rPr>
                                <w:sz w:val="20"/>
                                <w:szCs w:val="20"/>
                                <w:u w:val="single"/>
                              </w:rPr>
                              <w:t>1. Program</w:t>
                            </w:r>
                            <w:r w:rsidRPr="002636B7">
                              <w:rPr>
                                <w:sz w:val="20"/>
                                <w:szCs w:val="20"/>
                              </w:rPr>
                              <w:t xml:space="preserve">: Data is necessary to </w:t>
                            </w:r>
                            <w:bookmarkStart w:id="3" w:name="_Hlk100656578"/>
                            <w:r w:rsidRPr="002636B7">
                              <w:rPr>
                                <w:b/>
                                <w:bCs/>
                                <w:sz w:val="20"/>
                                <w:szCs w:val="20"/>
                              </w:rPr>
                              <w:t>build</w:t>
                            </w:r>
                            <w:r w:rsidRPr="002636B7">
                              <w:rPr>
                                <w:sz w:val="20"/>
                                <w:szCs w:val="20"/>
                              </w:rPr>
                              <w:t xml:space="preserve"> </w:t>
                            </w:r>
                            <w:r w:rsidRPr="002636B7">
                              <w:rPr>
                                <w:b/>
                                <w:bCs/>
                                <w:sz w:val="20"/>
                                <w:szCs w:val="20"/>
                              </w:rPr>
                              <w:t>an identity as a constituency</w:t>
                            </w:r>
                            <w:r w:rsidRPr="002636B7">
                              <w:rPr>
                                <w:sz w:val="20"/>
                                <w:szCs w:val="20"/>
                              </w:rPr>
                              <w:t xml:space="preserve"> </w:t>
                            </w:r>
                            <w:bookmarkEnd w:id="3"/>
                            <w:r w:rsidRPr="002636B7">
                              <w:rPr>
                                <w:sz w:val="20"/>
                                <w:szCs w:val="20"/>
                              </w:rPr>
                              <w:t>to be recognized by decision makers. Link to NPAs, new Council Districts, and new Vermont legislative districts. Give more of a face to and understanding of this constituency. This is a critical aspect of meeting the charge given to the BAC to by City Council to elevate voices, identify issues, and advance policy recommendations.</w:t>
                            </w:r>
                          </w:p>
                          <w:p w14:paraId="22A392B6" w14:textId="46D25F15" w:rsidR="002636B7" w:rsidRDefault="002636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52CCA4" id="_x0000_t202" coordsize="21600,21600" o:spt="202" path="m,l,21600r21600,l21600,xe">
                <v:stroke joinstyle="miter"/>
                <v:path gradientshapeok="t" o:connecttype="rect"/>
              </v:shapetype>
              <v:shape id="Text Box 2" o:spid="_x0000_s1026" type="#_x0000_t202" style="position:absolute;margin-left:147.5pt;margin-top:6.15pt;width:351.4pt;height:3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qjEQIAACAEAAAOAAAAZHJzL2Uyb0RvYy54bWysU9tu2zAMfR+wfxD0vjjJkjYx4hRdugwD&#10;ugvQ7QNoWY6FyaImKbGzry8lp2nQbS/D9CCIInVEHh6ubvpWs4N0XqEp+GQ05kwagZUyu4J//7Z9&#10;s+DMBzAVaDSy4Efp+c369atVZ3M5xQZ1JR0jEOPzzha8CcHmWeZFI1vwI7TSkLNG10Ig0+2yykFH&#10;6K3OpuPxVdahq6xDIb2n27vBydcJv66lCF/q2svAdMEpt5B2l/Yy7tl6BfnOgW2UOKUB/5BFC8rQ&#10;p2eoOwjA9k79BtUq4dBjHUYC2wzrWgmZaqBqJuMX1Tw0YGWqhcjx9kyT/3+w4vPhwX51LPTvsKcG&#10;piK8vUfxwzODmwbMTt46h10joaKPJ5GyrLM+Pz2NVPvcR5Cy+4QVNRn2ARNQX7s2skJ1MkKnBhzP&#10;pMs+MEGXs9nV9HpBLkG+t8vJ9XKe2pJB/vTcOh8+SGxZPBTcUVcTPBzufYjpQP4UEn/zqFW1VVon&#10;w+3KjXbsAKSAbVqpghdh2rCu4Mv5dD4w8FeIcVp/gmhVIClr1RZ8cQ6CPPL23lRJaAGUHs6UsjYn&#10;IiN3A4uhL3sKjISWWB2JUoeDZGnE6NCg+8VZR3ItuP+5Byc50x8NtWU5mc2ivpMxm19PyXCXnvLS&#10;A0YQVMEDZ8NxE9JMRMIM3lL7apWIfc7klCvJMPF9Gpmo80s7RT0P9voRAAD//wMAUEsDBBQABgAI&#10;AAAAIQBKteqk4AAAAAoBAAAPAAAAZHJzL2Rvd25yZXYueG1sTI/BTsMwEETvSPyDtUhcEHVIIK1D&#10;nAohgegNCoKrG7tJhL0OtpuGv2c5wXE1o9n36vXsLJtMiINHCVeLDJjB1usBOwlvrw+XK2AxKdTK&#10;ejQSvk2EdXN6UqtK+yO+mGmbOkYjGCsloU9prDiPbW+cigs/GqRs74NTic7QcR3Ukcad5XmWldyp&#10;AelDr0Zz35v2c3twElbXT9NH3BTP7225tyJdLKfHryDl+dl8dwssmTn9leEXn9ChIaadP6COzErI&#10;xQ25JAryAhgVhFiSy05CmYsCeFPz/wrNDwAAAP//AwBQSwECLQAUAAYACAAAACEAtoM4kv4AAADh&#10;AQAAEwAAAAAAAAAAAAAAAAAAAAAAW0NvbnRlbnRfVHlwZXNdLnhtbFBLAQItABQABgAIAAAAIQA4&#10;/SH/1gAAAJQBAAALAAAAAAAAAAAAAAAAAC8BAABfcmVscy8ucmVsc1BLAQItABQABgAIAAAAIQCZ&#10;KrqjEQIAACAEAAAOAAAAAAAAAAAAAAAAAC4CAABkcnMvZTJvRG9jLnhtbFBLAQItABQABgAIAAAA&#10;IQBKteqk4AAAAAoBAAAPAAAAAAAAAAAAAAAAAGsEAABkcnMvZG93bnJldi54bWxQSwUGAAAAAAQA&#10;BADzAAAAeAUAAAAA&#10;">
                <v:textbox>
                  <w:txbxContent>
                    <w:p w14:paraId="60C38646" w14:textId="77777777" w:rsidR="002636B7" w:rsidRPr="00347D07" w:rsidRDefault="002636B7" w:rsidP="00347D07">
                      <w:pPr>
                        <w:spacing w:after="60" w:line="240" w:lineRule="auto"/>
                        <w:rPr>
                          <w:b/>
                          <w:bCs/>
                          <w:sz w:val="20"/>
                          <w:szCs w:val="20"/>
                        </w:rPr>
                      </w:pPr>
                      <w:bookmarkStart w:id="3" w:name="_Hlk100656195"/>
                      <w:r w:rsidRPr="00347D07">
                        <w:rPr>
                          <w:b/>
                          <w:bCs/>
                          <w:sz w:val="20"/>
                          <w:szCs w:val="20"/>
                        </w:rPr>
                        <w:t>FOCUS FOR DISCUSSON:</w:t>
                      </w:r>
                    </w:p>
                    <w:p w14:paraId="2A4D6330" w14:textId="07703CE9" w:rsidR="002636B7" w:rsidRPr="00347D07" w:rsidRDefault="002636B7" w:rsidP="00347D07">
                      <w:pPr>
                        <w:spacing w:after="60" w:line="240" w:lineRule="auto"/>
                        <w:rPr>
                          <w:sz w:val="20"/>
                          <w:szCs w:val="20"/>
                        </w:rPr>
                      </w:pPr>
                      <w:r w:rsidRPr="00347D07">
                        <w:rPr>
                          <w:b/>
                          <w:bCs/>
                          <w:sz w:val="20"/>
                          <w:szCs w:val="20"/>
                        </w:rPr>
                        <w:t>ACTION</w:t>
                      </w:r>
                      <w:r w:rsidRPr="00347D07">
                        <w:rPr>
                          <w:b/>
                          <w:bCs/>
                          <w:sz w:val="20"/>
                          <w:szCs w:val="20"/>
                        </w:rPr>
                        <w:t xml:space="preserve"> 1</w:t>
                      </w:r>
                      <w:r w:rsidRPr="00347D07">
                        <w:rPr>
                          <w:b/>
                          <w:bCs/>
                          <w:sz w:val="20"/>
                          <w:szCs w:val="20"/>
                        </w:rPr>
                        <w:t xml:space="preserve">: Inventory of where our residents over the age of 65 are living and what kind of conditions they are living in. </w:t>
                      </w:r>
                      <w:bookmarkEnd w:id="3"/>
                      <w:r w:rsidRPr="00347D07">
                        <w:rPr>
                          <w:i/>
                          <w:iCs/>
                          <w:sz w:val="20"/>
                          <w:szCs w:val="20"/>
                        </w:rPr>
                        <w:t>(How much of this will be satisfied by the AARP survey, and what more would be needed?)</w:t>
                      </w:r>
                    </w:p>
                    <w:p w14:paraId="75E2F2D7" w14:textId="77777777" w:rsidR="002636B7" w:rsidRPr="002636B7" w:rsidRDefault="002636B7" w:rsidP="00347D07">
                      <w:pPr>
                        <w:spacing w:after="60" w:line="240" w:lineRule="auto"/>
                        <w:rPr>
                          <w:sz w:val="20"/>
                          <w:szCs w:val="20"/>
                        </w:rPr>
                      </w:pPr>
                      <w:r w:rsidRPr="002636B7">
                        <w:rPr>
                          <w:b/>
                          <w:bCs/>
                          <w:sz w:val="20"/>
                          <w:szCs w:val="20"/>
                        </w:rPr>
                        <w:t>1. Policy</w:t>
                      </w:r>
                      <w:r w:rsidRPr="002636B7">
                        <w:rPr>
                          <w:sz w:val="20"/>
                          <w:szCs w:val="20"/>
                        </w:rPr>
                        <w:t xml:space="preserve">: </w:t>
                      </w:r>
                      <w:bookmarkStart w:id="4" w:name="_Hlk100656506"/>
                      <w:r w:rsidRPr="002636B7">
                        <w:rPr>
                          <w:sz w:val="20"/>
                          <w:szCs w:val="20"/>
                        </w:rPr>
                        <w:t xml:space="preserve">Maintain an active data base to understand the location and situation of older residents </w:t>
                      </w:r>
                      <w:bookmarkEnd w:id="4"/>
                      <w:r w:rsidRPr="002636B7">
                        <w:rPr>
                          <w:sz w:val="20"/>
                          <w:szCs w:val="20"/>
                        </w:rPr>
                        <w:t>and align this data with what existing services or programs or community space is available where they currently live.</w:t>
                      </w:r>
                    </w:p>
                    <w:p w14:paraId="1E8B0A1C" w14:textId="6008E6E2" w:rsidR="002636B7" w:rsidRPr="002636B7" w:rsidRDefault="002636B7" w:rsidP="00347D07">
                      <w:pPr>
                        <w:spacing w:after="60" w:line="240" w:lineRule="auto"/>
                        <w:rPr>
                          <w:sz w:val="20"/>
                          <w:szCs w:val="20"/>
                        </w:rPr>
                      </w:pPr>
                      <w:r w:rsidRPr="002636B7">
                        <w:rPr>
                          <w:sz w:val="20"/>
                          <w:szCs w:val="20"/>
                        </w:rPr>
                        <w:t xml:space="preserve">- </w:t>
                      </w:r>
                      <w:r w:rsidRPr="002636B7">
                        <w:rPr>
                          <w:i/>
                          <w:iCs/>
                          <w:sz w:val="20"/>
                          <w:szCs w:val="20"/>
                        </w:rPr>
                        <w:t xml:space="preserve">Review data from ACCD's 2020 Housing Needs Assessment </w:t>
                      </w:r>
                      <w:hyperlink r:id="rId9" w:history="1">
                        <w:r w:rsidRPr="002636B7">
                          <w:rPr>
                            <w:rStyle w:val="Hyperlink"/>
                            <w:i/>
                            <w:iCs/>
                            <w:sz w:val="16"/>
                            <w:szCs w:val="16"/>
                          </w:rPr>
                          <w:t>https://accd.vermont.gov/housing/plans-data-rules/needs-assessment</w:t>
                        </w:r>
                      </w:hyperlink>
                      <w:r w:rsidRPr="002636B7">
                        <w:rPr>
                          <w:i/>
                          <w:iCs/>
                          <w:sz w:val="16"/>
                          <w:szCs w:val="16"/>
                        </w:rPr>
                        <w:t xml:space="preserve"> </w:t>
                      </w:r>
                      <w:r w:rsidRPr="002636B7">
                        <w:rPr>
                          <w:i/>
                          <w:iCs/>
                          <w:sz w:val="20"/>
                          <w:szCs w:val="20"/>
                        </w:rPr>
                        <w:t>to see baseline</w:t>
                      </w:r>
                      <w:r w:rsidR="002A3143">
                        <w:rPr>
                          <w:i/>
                          <w:iCs/>
                          <w:sz w:val="20"/>
                          <w:szCs w:val="20"/>
                        </w:rPr>
                        <w:t xml:space="preserve"> info</w:t>
                      </w:r>
                      <w:r w:rsidRPr="002636B7">
                        <w:rPr>
                          <w:i/>
                          <w:iCs/>
                          <w:sz w:val="20"/>
                          <w:szCs w:val="20"/>
                        </w:rPr>
                        <w:t>.</w:t>
                      </w:r>
                    </w:p>
                    <w:p w14:paraId="570F8C24" w14:textId="77777777" w:rsidR="002636B7" w:rsidRPr="002636B7" w:rsidRDefault="002636B7" w:rsidP="00347D07">
                      <w:pPr>
                        <w:spacing w:after="60" w:line="240" w:lineRule="auto"/>
                        <w:rPr>
                          <w:sz w:val="20"/>
                          <w:szCs w:val="20"/>
                        </w:rPr>
                      </w:pPr>
                      <w:r w:rsidRPr="002636B7">
                        <w:rPr>
                          <w:sz w:val="20"/>
                          <w:szCs w:val="20"/>
                        </w:rPr>
                        <w:t>- Review the results of AARP surveys. Host a data assessment meeting in the fall to evaluate what we still do not have enough data on after the AARP surveys are concluded and reviewed. Discuss whether a further 2023 BAC survey should be launched to fill in data gaps.</w:t>
                      </w:r>
                    </w:p>
                    <w:p w14:paraId="0A803538" w14:textId="77777777" w:rsidR="002636B7" w:rsidRPr="002636B7" w:rsidRDefault="002636B7" w:rsidP="00347D07">
                      <w:pPr>
                        <w:spacing w:after="60" w:line="240" w:lineRule="auto"/>
                        <w:rPr>
                          <w:i/>
                          <w:iCs/>
                          <w:sz w:val="20"/>
                          <w:szCs w:val="20"/>
                        </w:rPr>
                      </w:pPr>
                      <w:r w:rsidRPr="002636B7">
                        <w:rPr>
                          <w:i/>
                          <w:iCs/>
                          <w:sz w:val="20"/>
                          <w:szCs w:val="20"/>
                        </w:rPr>
                        <w:t>Note: If such a data base is not appropriate for a public agency the city should support a designated nonprofit agency, provide resources, and connect it to BAC for reporting and future direction of the work.</w:t>
                      </w:r>
                    </w:p>
                    <w:p w14:paraId="73866DA6" w14:textId="77777777" w:rsidR="002636B7" w:rsidRPr="002636B7" w:rsidRDefault="002636B7" w:rsidP="00347D07">
                      <w:pPr>
                        <w:spacing w:after="60" w:line="240" w:lineRule="auto"/>
                        <w:rPr>
                          <w:sz w:val="20"/>
                          <w:szCs w:val="20"/>
                        </w:rPr>
                      </w:pPr>
                      <w:r w:rsidRPr="002636B7">
                        <w:rPr>
                          <w:sz w:val="20"/>
                          <w:szCs w:val="20"/>
                          <w:u w:val="single"/>
                        </w:rPr>
                        <w:t>1. Program</w:t>
                      </w:r>
                      <w:r w:rsidRPr="002636B7">
                        <w:rPr>
                          <w:sz w:val="20"/>
                          <w:szCs w:val="20"/>
                        </w:rPr>
                        <w:t xml:space="preserve">: Data is necessary to </w:t>
                      </w:r>
                      <w:bookmarkStart w:id="5" w:name="_Hlk100656578"/>
                      <w:r w:rsidRPr="002636B7">
                        <w:rPr>
                          <w:b/>
                          <w:bCs/>
                          <w:sz w:val="20"/>
                          <w:szCs w:val="20"/>
                        </w:rPr>
                        <w:t>build</w:t>
                      </w:r>
                      <w:r w:rsidRPr="002636B7">
                        <w:rPr>
                          <w:sz w:val="20"/>
                          <w:szCs w:val="20"/>
                        </w:rPr>
                        <w:t xml:space="preserve"> </w:t>
                      </w:r>
                      <w:r w:rsidRPr="002636B7">
                        <w:rPr>
                          <w:b/>
                          <w:bCs/>
                          <w:sz w:val="20"/>
                          <w:szCs w:val="20"/>
                        </w:rPr>
                        <w:t>an identity as a constituency</w:t>
                      </w:r>
                      <w:r w:rsidRPr="002636B7">
                        <w:rPr>
                          <w:sz w:val="20"/>
                          <w:szCs w:val="20"/>
                        </w:rPr>
                        <w:t xml:space="preserve"> </w:t>
                      </w:r>
                      <w:bookmarkEnd w:id="5"/>
                      <w:r w:rsidRPr="002636B7">
                        <w:rPr>
                          <w:sz w:val="20"/>
                          <w:szCs w:val="20"/>
                        </w:rPr>
                        <w:t>to be recognized by decision makers. Link to NPAs, new Council Districts, and new Vermont legislative districts. Give more of a face to and understanding of this constituency. This is a critical aspect of meeting the charge given to the BAC to by City Council to elevate voices, identify issues, and advance policy recommendations.</w:t>
                      </w:r>
                    </w:p>
                    <w:p w14:paraId="22A392B6" w14:textId="46D25F15" w:rsidR="002636B7" w:rsidRDefault="002636B7"/>
                  </w:txbxContent>
                </v:textbox>
                <w10:wrap type="square"/>
              </v:shape>
            </w:pict>
          </mc:Fallback>
        </mc:AlternateContent>
      </w:r>
      <w:r w:rsidR="002636B7" w:rsidRPr="00E73B9D">
        <w:rPr>
          <w:b/>
          <w:bCs/>
          <w:i/>
          <w:iCs/>
        </w:rPr>
        <w:t xml:space="preserve">ACTIONS TO TAKE, PROGRAMS, POLICIES, AND STRATEGIC FRAMEWORKS TO BUILD  </w:t>
      </w:r>
    </w:p>
    <w:p w14:paraId="07538FB3" w14:textId="77777777" w:rsidR="002636B7" w:rsidRDefault="002636B7" w:rsidP="002636B7">
      <w:pPr>
        <w:spacing w:after="0" w:line="240" w:lineRule="auto"/>
      </w:pPr>
    </w:p>
    <w:p w14:paraId="73375345" w14:textId="5CC15AF2" w:rsidR="002636B7" w:rsidRPr="002A3143" w:rsidRDefault="002636B7">
      <w:pPr>
        <w:rPr>
          <w:color w:val="00B050"/>
        </w:rPr>
      </w:pPr>
      <w:r w:rsidRPr="002A3143">
        <w:rPr>
          <w:color w:val="00B050"/>
        </w:rPr>
        <w:t xml:space="preserve">NEXT MEETING: Monday June 13, 2022, 11:30a – contact Glenn </w:t>
      </w:r>
      <w:hyperlink r:id="rId10" w:history="1">
        <w:r w:rsidRPr="002A3143">
          <w:rPr>
            <w:rStyle w:val="Hyperlink"/>
            <w:color w:val="00B050"/>
            <w:sz w:val="18"/>
            <w:szCs w:val="18"/>
          </w:rPr>
          <w:t>glennmcrae56@gmail.com</w:t>
        </w:r>
      </w:hyperlink>
      <w:r w:rsidRPr="002A3143">
        <w:rPr>
          <w:color w:val="00B050"/>
        </w:rPr>
        <w:t xml:space="preserve"> for LINK.</w:t>
      </w:r>
    </w:p>
    <w:p w14:paraId="00CAD47A" w14:textId="6793F092" w:rsidR="009A4F09" w:rsidRPr="002A3143" w:rsidRDefault="009A4F09">
      <w:pPr>
        <w:rPr>
          <w:color w:val="00B050"/>
        </w:rPr>
      </w:pPr>
      <w:r w:rsidRPr="002A3143">
        <w:rPr>
          <w:color w:val="00B050"/>
        </w:rPr>
        <w:t>We will discuss mobility opportunities starting with an overview of GMT’s work on micro mobility networks and services.</w:t>
      </w:r>
    </w:p>
    <w:p w14:paraId="318105B4" w14:textId="531BF342" w:rsidR="00F54205" w:rsidRPr="002A3143" w:rsidRDefault="00F54205">
      <w:pPr>
        <w:rPr>
          <w:color w:val="00B050"/>
        </w:rPr>
      </w:pPr>
      <w:r w:rsidRPr="002A3143">
        <w:rPr>
          <w:color w:val="00B050"/>
        </w:rPr>
        <w:t>Also investigating what are the indicators/trend lines for social isolation, anxiety, and depression among older Burlington residents today – going up, staying the same?</w:t>
      </w:r>
    </w:p>
    <w:p w14:paraId="137F0F17" w14:textId="77777777" w:rsidR="002A3143" w:rsidRDefault="002A3143" w:rsidP="002A3143">
      <w:pPr>
        <w:spacing w:after="60" w:line="240" w:lineRule="auto"/>
        <w:rPr>
          <w:b/>
          <w:bCs/>
          <w:sz w:val="20"/>
          <w:szCs w:val="20"/>
        </w:rPr>
      </w:pPr>
    </w:p>
    <w:p w14:paraId="1823DBC9" w14:textId="358D944D" w:rsidR="00347D07" w:rsidRPr="002A3143" w:rsidRDefault="00347D07" w:rsidP="002A3143">
      <w:pPr>
        <w:spacing w:after="60" w:line="240" w:lineRule="auto"/>
        <w:rPr>
          <w:b/>
          <w:bCs/>
          <w:sz w:val="20"/>
          <w:szCs w:val="20"/>
        </w:rPr>
      </w:pPr>
      <w:r w:rsidRPr="002A3143">
        <w:rPr>
          <w:b/>
          <w:bCs/>
          <w:sz w:val="20"/>
          <w:szCs w:val="20"/>
        </w:rPr>
        <w:t xml:space="preserve">Brainstorm on Data Sources – Where do the 11+% of </w:t>
      </w:r>
      <w:proofErr w:type="spellStart"/>
      <w:r w:rsidRPr="002A3143">
        <w:rPr>
          <w:b/>
          <w:bCs/>
          <w:sz w:val="20"/>
          <w:szCs w:val="20"/>
        </w:rPr>
        <w:t>Burlingtonians</w:t>
      </w:r>
      <w:proofErr w:type="spellEnd"/>
      <w:r w:rsidRPr="002A3143">
        <w:rPr>
          <w:b/>
          <w:bCs/>
          <w:sz w:val="20"/>
          <w:szCs w:val="20"/>
        </w:rPr>
        <w:t>, age 65+ reside?</w:t>
      </w:r>
      <w:r w:rsidR="009A4F09" w:rsidRPr="002A3143">
        <w:rPr>
          <w:b/>
          <w:bCs/>
          <w:sz w:val="20"/>
          <w:szCs w:val="20"/>
        </w:rPr>
        <w:t xml:space="preserve"> How important is it for us to know to understand provision of services, mobility, housing, and access needs, and opportunities for engagement? What might be the key sources of data that could be accessed and combined to give us a better picture of this population?</w:t>
      </w:r>
    </w:p>
    <w:p w14:paraId="0F1CBE68" w14:textId="2A8B18B4" w:rsidR="009A4F09" w:rsidRPr="002A3143" w:rsidRDefault="009A4F09" w:rsidP="002A3143">
      <w:pPr>
        <w:pStyle w:val="ListParagraph"/>
        <w:numPr>
          <w:ilvl w:val="0"/>
          <w:numId w:val="1"/>
        </w:numPr>
        <w:spacing w:after="60" w:line="240" w:lineRule="auto"/>
        <w:rPr>
          <w:sz w:val="20"/>
          <w:szCs w:val="20"/>
        </w:rPr>
      </w:pPr>
      <w:r w:rsidRPr="002A3143">
        <w:rPr>
          <w:sz w:val="20"/>
          <w:szCs w:val="20"/>
        </w:rPr>
        <w:t xml:space="preserve">The </w:t>
      </w:r>
      <w:r w:rsidRPr="002636B7">
        <w:rPr>
          <w:i/>
          <w:iCs/>
          <w:sz w:val="20"/>
          <w:szCs w:val="20"/>
        </w:rPr>
        <w:t xml:space="preserve">data from ACCD's 2020 Housing Needs Assessment </w:t>
      </w:r>
      <w:r w:rsidRPr="002A3143">
        <w:rPr>
          <w:i/>
          <w:iCs/>
          <w:sz w:val="20"/>
          <w:szCs w:val="20"/>
        </w:rPr>
        <w:t>(</w:t>
      </w:r>
      <w:hyperlink r:id="rId11" w:history="1">
        <w:r w:rsidRPr="002636B7">
          <w:rPr>
            <w:rStyle w:val="Hyperlink"/>
            <w:i/>
            <w:iCs/>
            <w:sz w:val="20"/>
            <w:szCs w:val="20"/>
          </w:rPr>
          <w:t>https://accd.vermont.gov/housing/plans-data-rules/needs-assessment</w:t>
        </w:r>
      </w:hyperlink>
      <w:r w:rsidRPr="002A3143">
        <w:rPr>
          <w:sz w:val="20"/>
          <w:szCs w:val="20"/>
        </w:rPr>
        <w:t>) points out that overall Vermont will continue to experience slow growth in households, with the majority of growth seen in Chittenden County. The aging of Vermont’s sizable Baby Boomer Population</w:t>
      </w:r>
      <w:r w:rsidR="002314D7" w:rsidRPr="002A3143">
        <w:rPr>
          <w:sz w:val="20"/>
          <w:szCs w:val="20"/>
        </w:rPr>
        <w:t xml:space="preserve"> will continue to expand the number of Vermont households headed by someone who is at least 65 years old. About a third of all Vermont households are likely to be 65 or older by 2025. 69% of all Vermont households have 2 or fewer people.</w:t>
      </w:r>
    </w:p>
    <w:p w14:paraId="353F8AA2" w14:textId="7E563D0B" w:rsidR="002314D7" w:rsidRPr="002A3143" w:rsidRDefault="002314D7" w:rsidP="002A3143">
      <w:pPr>
        <w:pStyle w:val="ListParagraph"/>
        <w:numPr>
          <w:ilvl w:val="0"/>
          <w:numId w:val="1"/>
        </w:numPr>
        <w:spacing w:after="60" w:line="240" w:lineRule="auto"/>
        <w:rPr>
          <w:sz w:val="20"/>
          <w:szCs w:val="20"/>
        </w:rPr>
      </w:pPr>
      <w:r w:rsidRPr="002A3143">
        <w:rPr>
          <w:sz w:val="20"/>
          <w:szCs w:val="20"/>
        </w:rPr>
        <w:t xml:space="preserve">Where or under what conditions do older </w:t>
      </w:r>
      <w:proofErr w:type="spellStart"/>
      <w:r w:rsidRPr="002A3143">
        <w:rPr>
          <w:sz w:val="20"/>
          <w:szCs w:val="20"/>
        </w:rPr>
        <w:t>Burlingtonians</w:t>
      </w:r>
      <w:proofErr w:type="spellEnd"/>
      <w:r w:rsidRPr="002A3143">
        <w:rPr>
          <w:sz w:val="20"/>
          <w:szCs w:val="20"/>
        </w:rPr>
        <w:t xml:space="preserve"> live?</w:t>
      </w:r>
      <w:r w:rsidR="00F54205" w:rsidRPr="002A3143">
        <w:rPr>
          <w:sz w:val="20"/>
          <w:szCs w:val="20"/>
        </w:rPr>
        <w:t xml:space="preserve"> (how to break down the city, e.g., by Ward, by </w:t>
      </w:r>
      <w:proofErr w:type="spellStart"/>
      <w:r w:rsidR="00F54205" w:rsidRPr="002A3143">
        <w:rPr>
          <w:sz w:val="20"/>
          <w:szCs w:val="20"/>
        </w:rPr>
        <w:t>FpF</w:t>
      </w:r>
      <w:proofErr w:type="spellEnd"/>
      <w:r w:rsidR="00F54205" w:rsidRPr="002A3143">
        <w:rPr>
          <w:sz w:val="20"/>
          <w:szCs w:val="20"/>
        </w:rPr>
        <w:t xml:space="preserve"> neighborhood)</w:t>
      </w:r>
    </w:p>
    <w:p w14:paraId="138C7402" w14:textId="55002A23" w:rsidR="002314D7" w:rsidRPr="002A3143" w:rsidRDefault="00825722" w:rsidP="002A3143">
      <w:pPr>
        <w:pStyle w:val="ListParagraph"/>
        <w:numPr>
          <w:ilvl w:val="1"/>
          <w:numId w:val="1"/>
        </w:numPr>
        <w:spacing w:after="60" w:line="240" w:lineRule="auto"/>
        <w:rPr>
          <w:sz w:val="20"/>
          <w:szCs w:val="20"/>
        </w:rPr>
      </w:pPr>
      <w:r w:rsidRPr="002A3143">
        <w:rPr>
          <w:sz w:val="20"/>
          <w:szCs w:val="20"/>
        </w:rPr>
        <w:t>A</w:t>
      </w:r>
      <w:r w:rsidR="002314D7" w:rsidRPr="002A3143">
        <w:rPr>
          <w:sz w:val="20"/>
          <w:szCs w:val="20"/>
        </w:rPr>
        <w:t xml:space="preserve"> </w:t>
      </w:r>
      <w:r w:rsidRPr="002A3143">
        <w:rPr>
          <w:sz w:val="20"/>
          <w:szCs w:val="20"/>
        </w:rPr>
        <w:t>single-family</w:t>
      </w:r>
      <w:r w:rsidR="002314D7" w:rsidRPr="002A3143">
        <w:rPr>
          <w:sz w:val="20"/>
          <w:szCs w:val="20"/>
        </w:rPr>
        <w:t xml:space="preserve"> home</w:t>
      </w:r>
      <w:r w:rsidRPr="002A3143">
        <w:rPr>
          <w:sz w:val="20"/>
          <w:szCs w:val="20"/>
        </w:rPr>
        <w:t xml:space="preserve"> or condo (owned)</w:t>
      </w:r>
    </w:p>
    <w:p w14:paraId="49F93AAB" w14:textId="17410052" w:rsidR="00825722" w:rsidRPr="002A3143" w:rsidRDefault="00825722" w:rsidP="002A3143">
      <w:pPr>
        <w:pStyle w:val="ListParagraph"/>
        <w:numPr>
          <w:ilvl w:val="2"/>
          <w:numId w:val="1"/>
        </w:numPr>
        <w:spacing w:after="60" w:line="240" w:lineRule="auto"/>
        <w:rPr>
          <w:sz w:val="20"/>
          <w:szCs w:val="20"/>
        </w:rPr>
      </w:pPr>
      <w:r w:rsidRPr="002A3143">
        <w:rPr>
          <w:sz w:val="20"/>
          <w:szCs w:val="20"/>
        </w:rPr>
        <w:t xml:space="preserve">single; couple; </w:t>
      </w:r>
      <w:proofErr w:type="spellStart"/>
      <w:r w:rsidRPr="002A3143">
        <w:rPr>
          <w:sz w:val="20"/>
          <w:szCs w:val="20"/>
        </w:rPr>
        <w:t>multigen</w:t>
      </w:r>
      <w:proofErr w:type="spellEnd"/>
      <w:r w:rsidRPr="002A3143">
        <w:rPr>
          <w:sz w:val="20"/>
          <w:szCs w:val="20"/>
        </w:rPr>
        <w:t xml:space="preserve"> family unit; </w:t>
      </w:r>
      <w:proofErr w:type="spellStart"/>
      <w:r w:rsidRPr="002A3143">
        <w:rPr>
          <w:sz w:val="20"/>
          <w:szCs w:val="20"/>
        </w:rPr>
        <w:t>homeshare</w:t>
      </w:r>
      <w:proofErr w:type="spellEnd"/>
      <w:r w:rsidRPr="002A3143">
        <w:rPr>
          <w:sz w:val="20"/>
          <w:szCs w:val="20"/>
        </w:rPr>
        <w:t xml:space="preserve"> situation; ADU</w:t>
      </w:r>
    </w:p>
    <w:p w14:paraId="6C75833D" w14:textId="6CBC5BBF" w:rsidR="00825722" w:rsidRPr="002A3143" w:rsidRDefault="00825722" w:rsidP="002A3143">
      <w:pPr>
        <w:pStyle w:val="ListParagraph"/>
        <w:numPr>
          <w:ilvl w:val="1"/>
          <w:numId w:val="1"/>
        </w:numPr>
        <w:spacing w:after="60" w:line="240" w:lineRule="auto"/>
        <w:rPr>
          <w:sz w:val="20"/>
          <w:szCs w:val="20"/>
        </w:rPr>
      </w:pPr>
      <w:r w:rsidRPr="002A3143">
        <w:rPr>
          <w:sz w:val="20"/>
          <w:szCs w:val="20"/>
        </w:rPr>
        <w:t>An apartment – independent living</w:t>
      </w:r>
    </w:p>
    <w:p w14:paraId="687BF2C6" w14:textId="79ACB715" w:rsidR="00825722" w:rsidRPr="002A3143" w:rsidRDefault="00825722" w:rsidP="002A3143">
      <w:pPr>
        <w:pStyle w:val="ListParagraph"/>
        <w:numPr>
          <w:ilvl w:val="1"/>
          <w:numId w:val="1"/>
        </w:numPr>
        <w:spacing w:after="60" w:line="240" w:lineRule="auto"/>
        <w:rPr>
          <w:sz w:val="20"/>
          <w:szCs w:val="20"/>
        </w:rPr>
      </w:pPr>
      <w:r w:rsidRPr="002A3143">
        <w:rPr>
          <w:sz w:val="20"/>
          <w:szCs w:val="20"/>
        </w:rPr>
        <w:t>A congregate 55+ independent living situation (private or nonprofit)</w:t>
      </w:r>
    </w:p>
    <w:p w14:paraId="7AF54645" w14:textId="670D6FAA" w:rsidR="00825722" w:rsidRPr="002A3143" w:rsidRDefault="00825722" w:rsidP="002A3143">
      <w:pPr>
        <w:pStyle w:val="ListParagraph"/>
        <w:numPr>
          <w:ilvl w:val="1"/>
          <w:numId w:val="1"/>
        </w:numPr>
        <w:spacing w:after="60" w:line="240" w:lineRule="auto"/>
        <w:rPr>
          <w:sz w:val="20"/>
          <w:szCs w:val="20"/>
        </w:rPr>
      </w:pPr>
      <w:r w:rsidRPr="002A3143">
        <w:rPr>
          <w:sz w:val="20"/>
          <w:szCs w:val="20"/>
        </w:rPr>
        <w:t>An assisted living residence (private or nonprofit)</w:t>
      </w:r>
    </w:p>
    <w:p w14:paraId="574470D7" w14:textId="7C649A63" w:rsidR="00825722" w:rsidRPr="002A3143" w:rsidRDefault="00825722" w:rsidP="002A3143">
      <w:pPr>
        <w:pStyle w:val="ListParagraph"/>
        <w:numPr>
          <w:ilvl w:val="1"/>
          <w:numId w:val="1"/>
        </w:numPr>
        <w:spacing w:after="60" w:line="240" w:lineRule="auto"/>
        <w:rPr>
          <w:sz w:val="20"/>
          <w:szCs w:val="20"/>
        </w:rPr>
      </w:pPr>
      <w:r w:rsidRPr="002A3143">
        <w:rPr>
          <w:sz w:val="20"/>
          <w:szCs w:val="20"/>
        </w:rPr>
        <w:t>A skilled nursing facility, nursing home, memory care unit</w:t>
      </w:r>
    </w:p>
    <w:p w14:paraId="46346BF1" w14:textId="580D2371" w:rsidR="002314D7" w:rsidRPr="002A3143" w:rsidRDefault="002314D7" w:rsidP="002A3143">
      <w:pPr>
        <w:pStyle w:val="ListParagraph"/>
        <w:numPr>
          <w:ilvl w:val="0"/>
          <w:numId w:val="1"/>
        </w:numPr>
        <w:spacing w:after="60" w:line="240" w:lineRule="auto"/>
        <w:rPr>
          <w:sz w:val="20"/>
          <w:szCs w:val="20"/>
        </w:rPr>
      </w:pPr>
      <w:r w:rsidRPr="002A3143">
        <w:rPr>
          <w:sz w:val="20"/>
          <w:szCs w:val="20"/>
        </w:rPr>
        <w:t>Can we access this data from sources that will give us a composite picture that will offer a basis of action?</w:t>
      </w:r>
    </w:p>
    <w:p w14:paraId="10995850" w14:textId="77777777" w:rsidR="002A3143" w:rsidRPr="002A3143" w:rsidRDefault="002A3143" w:rsidP="002A3143">
      <w:pPr>
        <w:pStyle w:val="ListParagraph"/>
        <w:numPr>
          <w:ilvl w:val="1"/>
          <w:numId w:val="1"/>
        </w:numPr>
        <w:spacing w:after="60" w:line="240" w:lineRule="auto"/>
        <w:rPr>
          <w:sz w:val="20"/>
          <w:szCs w:val="20"/>
        </w:rPr>
        <w:sectPr w:rsidR="002A3143" w:rsidRPr="002A3143" w:rsidSect="002A3143">
          <w:pgSz w:w="12240" w:h="15840"/>
          <w:pgMar w:top="1152" w:right="1008" w:bottom="864" w:left="1152" w:header="720" w:footer="720" w:gutter="0"/>
          <w:cols w:space="720"/>
          <w:docGrid w:linePitch="360"/>
        </w:sectPr>
      </w:pPr>
    </w:p>
    <w:p w14:paraId="0B157D6C" w14:textId="740F1AE9" w:rsidR="00825722" w:rsidRPr="002A3143" w:rsidRDefault="00825722" w:rsidP="002A3143">
      <w:pPr>
        <w:pStyle w:val="ListParagraph"/>
        <w:numPr>
          <w:ilvl w:val="1"/>
          <w:numId w:val="1"/>
        </w:numPr>
        <w:spacing w:after="60" w:line="240" w:lineRule="auto"/>
        <w:rPr>
          <w:sz w:val="20"/>
          <w:szCs w:val="20"/>
        </w:rPr>
      </w:pPr>
      <w:r w:rsidRPr="002A3143">
        <w:rPr>
          <w:sz w:val="20"/>
          <w:szCs w:val="20"/>
        </w:rPr>
        <w:t>2020 census</w:t>
      </w:r>
    </w:p>
    <w:p w14:paraId="6EE1662C" w14:textId="02884878" w:rsidR="00825722" w:rsidRPr="002A3143" w:rsidRDefault="00825722" w:rsidP="002A3143">
      <w:pPr>
        <w:pStyle w:val="ListParagraph"/>
        <w:numPr>
          <w:ilvl w:val="1"/>
          <w:numId w:val="1"/>
        </w:numPr>
        <w:spacing w:after="60" w:line="240" w:lineRule="auto"/>
        <w:rPr>
          <w:sz w:val="20"/>
          <w:szCs w:val="20"/>
        </w:rPr>
      </w:pPr>
      <w:r w:rsidRPr="002A3143">
        <w:rPr>
          <w:sz w:val="20"/>
          <w:szCs w:val="20"/>
        </w:rPr>
        <w:t>AARP survey</w:t>
      </w:r>
    </w:p>
    <w:p w14:paraId="4150E5C1" w14:textId="343AAAC5" w:rsidR="00825722" w:rsidRPr="002A3143" w:rsidRDefault="00825722" w:rsidP="002A3143">
      <w:pPr>
        <w:pStyle w:val="ListParagraph"/>
        <w:numPr>
          <w:ilvl w:val="1"/>
          <w:numId w:val="1"/>
        </w:numPr>
        <w:spacing w:after="60" w:line="240" w:lineRule="auto"/>
        <w:rPr>
          <w:sz w:val="20"/>
          <w:szCs w:val="20"/>
        </w:rPr>
      </w:pPr>
      <w:r w:rsidRPr="002A3143">
        <w:rPr>
          <w:sz w:val="20"/>
          <w:szCs w:val="20"/>
        </w:rPr>
        <w:t>Reports from the private and nonprofit operators of residen</w:t>
      </w:r>
      <w:r w:rsidR="00F54205" w:rsidRPr="002A3143">
        <w:rPr>
          <w:sz w:val="20"/>
          <w:szCs w:val="20"/>
        </w:rPr>
        <w:t>ces for 55+</w:t>
      </w:r>
    </w:p>
    <w:p w14:paraId="49B62394" w14:textId="355DFD09" w:rsidR="00F54205" w:rsidRPr="002A3143" w:rsidRDefault="00F54205" w:rsidP="002A3143">
      <w:pPr>
        <w:pStyle w:val="ListParagraph"/>
        <w:numPr>
          <w:ilvl w:val="1"/>
          <w:numId w:val="1"/>
        </w:numPr>
        <w:spacing w:after="60" w:line="240" w:lineRule="auto"/>
        <w:rPr>
          <w:sz w:val="20"/>
          <w:szCs w:val="20"/>
        </w:rPr>
      </w:pPr>
      <w:proofErr w:type="spellStart"/>
      <w:r w:rsidRPr="002A3143">
        <w:rPr>
          <w:sz w:val="20"/>
          <w:szCs w:val="20"/>
        </w:rPr>
        <w:t>HomeShare</w:t>
      </w:r>
      <w:proofErr w:type="spellEnd"/>
    </w:p>
    <w:p w14:paraId="71C123E6" w14:textId="4779766D" w:rsidR="00F54205" w:rsidRPr="002A3143" w:rsidRDefault="00F54205" w:rsidP="002A3143">
      <w:pPr>
        <w:pStyle w:val="ListParagraph"/>
        <w:numPr>
          <w:ilvl w:val="1"/>
          <w:numId w:val="1"/>
        </w:numPr>
        <w:spacing w:after="60" w:line="240" w:lineRule="auto"/>
        <w:rPr>
          <w:sz w:val="20"/>
          <w:szCs w:val="20"/>
        </w:rPr>
      </w:pPr>
      <w:r w:rsidRPr="002A3143">
        <w:rPr>
          <w:sz w:val="20"/>
          <w:szCs w:val="20"/>
        </w:rPr>
        <w:t>Service Providers: Meals on Wheels, SSTA/GMT; SASH</w:t>
      </w:r>
    </w:p>
    <w:p w14:paraId="19C101FA" w14:textId="54B6AD56" w:rsidR="00F54205" w:rsidRPr="002A3143" w:rsidRDefault="00F54205" w:rsidP="002A3143">
      <w:pPr>
        <w:pStyle w:val="ListParagraph"/>
        <w:numPr>
          <w:ilvl w:val="1"/>
          <w:numId w:val="1"/>
        </w:numPr>
        <w:spacing w:after="60" w:line="240" w:lineRule="auto"/>
        <w:rPr>
          <w:sz w:val="20"/>
          <w:szCs w:val="20"/>
        </w:rPr>
      </w:pPr>
      <w:r w:rsidRPr="002A3143">
        <w:rPr>
          <w:sz w:val="20"/>
          <w:szCs w:val="20"/>
        </w:rPr>
        <w:t>Data through Medicaid, Medicare, SSI</w:t>
      </w:r>
    </w:p>
    <w:p w14:paraId="7F2493C1" w14:textId="7AAF0BBD" w:rsidR="00F54205" w:rsidRPr="002A3143" w:rsidRDefault="00F54205" w:rsidP="002A3143">
      <w:pPr>
        <w:pStyle w:val="ListParagraph"/>
        <w:numPr>
          <w:ilvl w:val="1"/>
          <w:numId w:val="1"/>
        </w:numPr>
        <w:spacing w:after="60" w:line="240" w:lineRule="auto"/>
        <w:rPr>
          <w:sz w:val="20"/>
          <w:szCs w:val="20"/>
        </w:rPr>
      </w:pPr>
      <w:r w:rsidRPr="002A3143">
        <w:rPr>
          <w:sz w:val="20"/>
          <w:szCs w:val="20"/>
        </w:rPr>
        <w:t>DAIL sources</w:t>
      </w:r>
    </w:p>
    <w:p w14:paraId="65DDB280" w14:textId="77777777" w:rsidR="002A3143" w:rsidRPr="002A3143" w:rsidRDefault="002A3143" w:rsidP="002A3143">
      <w:pPr>
        <w:pStyle w:val="ListParagraph"/>
        <w:numPr>
          <w:ilvl w:val="0"/>
          <w:numId w:val="1"/>
        </w:numPr>
        <w:spacing w:after="60" w:line="240" w:lineRule="auto"/>
        <w:rPr>
          <w:sz w:val="20"/>
          <w:szCs w:val="20"/>
        </w:rPr>
        <w:sectPr w:rsidR="002A3143" w:rsidRPr="002A3143" w:rsidSect="002A3143">
          <w:type w:val="continuous"/>
          <w:pgSz w:w="12240" w:h="15840"/>
          <w:pgMar w:top="1152" w:right="1152" w:bottom="1008" w:left="1152" w:header="720" w:footer="720" w:gutter="0"/>
          <w:cols w:num="2" w:space="720"/>
          <w:docGrid w:linePitch="360"/>
        </w:sectPr>
      </w:pPr>
    </w:p>
    <w:p w14:paraId="6CF6478A" w14:textId="3809448C" w:rsidR="00825722" w:rsidRPr="002A3143" w:rsidRDefault="00F54205" w:rsidP="002A3143">
      <w:pPr>
        <w:pStyle w:val="ListParagraph"/>
        <w:numPr>
          <w:ilvl w:val="0"/>
          <w:numId w:val="1"/>
        </w:numPr>
        <w:spacing w:after="60" w:line="240" w:lineRule="auto"/>
        <w:rPr>
          <w:sz w:val="20"/>
          <w:szCs w:val="20"/>
        </w:rPr>
      </w:pPr>
      <w:r w:rsidRPr="002A3143">
        <w:rPr>
          <w:sz w:val="20"/>
          <w:szCs w:val="20"/>
        </w:rPr>
        <w:t>Where are the best data points to provide BAC with an informational picture of how and where older residents of Burlington reside?</w:t>
      </w:r>
      <w:bookmarkEnd w:id="0"/>
    </w:p>
    <w:sectPr w:rsidR="00825722" w:rsidRPr="002A3143" w:rsidSect="002A314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866D7"/>
    <w:multiLevelType w:val="hybridMultilevel"/>
    <w:tmpl w:val="38EC1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B7"/>
    <w:rsid w:val="002314D7"/>
    <w:rsid w:val="002636B7"/>
    <w:rsid w:val="00276900"/>
    <w:rsid w:val="002A3143"/>
    <w:rsid w:val="00347D07"/>
    <w:rsid w:val="00825722"/>
    <w:rsid w:val="00833A48"/>
    <w:rsid w:val="009A4F09"/>
    <w:rsid w:val="00F5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B660"/>
  <w15:chartTrackingRefBased/>
  <w15:docId w15:val="{A609DE81-CFEF-4D7B-80DA-E05B936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6B7"/>
    <w:pPr>
      <w:ind w:left="720"/>
      <w:contextualSpacing/>
    </w:pPr>
  </w:style>
  <w:style w:type="character" w:styleId="Hyperlink">
    <w:name w:val="Hyperlink"/>
    <w:basedOn w:val="DefaultParagraphFont"/>
    <w:uiPriority w:val="99"/>
    <w:unhideWhenUsed/>
    <w:rsid w:val="002636B7"/>
    <w:rPr>
      <w:color w:val="0563C1" w:themeColor="hyperlink"/>
      <w:u w:val="single"/>
    </w:rPr>
  </w:style>
  <w:style w:type="character" w:customStyle="1" w:styleId="UnresolvedMention">
    <w:name w:val="Unresolved Mention"/>
    <w:basedOn w:val="DefaultParagraphFont"/>
    <w:uiPriority w:val="99"/>
    <w:semiHidden/>
    <w:unhideWhenUsed/>
    <w:rsid w:val="00263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d.vermont.gov/housing/plans-data-rules/needs-assessmen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cd.vermont.gov/housing/plans-data-rules/needs-assessment" TargetMode="External"/><Relationship Id="rId5" Type="http://schemas.openxmlformats.org/officeDocument/2006/relationships/styles" Target="styles.xml"/><Relationship Id="rId10" Type="http://schemas.openxmlformats.org/officeDocument/2006/relationships/hyperlink" Target="mailto:glennmcrae56@gmail.com" TargetMode="External"/><Relationship Id="rId4" Type="http://schemas.openxmlformats.org/officeDocument/2006/relationships/numbering" Target="numbering.xml"/><Relationship Id="rId9" Type="http://schemas.openxmlformats.org/officeDocument/2006/relationships/hyperlink" Target="https://accd.vermont.gov/housing/plans-data-rules/needs-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CCBDC15390845B2E9F37FDA35AEE8" ma:contentTypeVersion="10" ma:contentTypeDescription="Create a new document." ma:contentTypeScope="" ma:versionID="aaac2cc239ed41216f1cf86c723dd1ce">
  <xsd:schema xmlns:xsd="http://www.w3.org/2001/XMLSchema" xmlns:xs="http://www.w3.org/2001/XMLSchema" xmlns:p="http://schemas.microsoft.com/office/2006/metadata/properties" xmlns:ns3="a1004439-d09d-4a5e-b7e3-6c3a5abf6e1b" xmlns:ns4="4f93692a-3e99-4c52-a150-e4ce33444901" targetNamespace="http://schemas.microsoft.com/office/2006/metadata/properties" ma:root="true" ma:fieldsID="47a7edc99ea66ce68c4f9f447a828c7d" ns3:_="" ns4:_="">
    <xsd:import namespace="a1004439-d09d-4a5e-b7e3-6c3a5abf6e1b"/>
    <xsd:import namespace="4f93692a-3e99-4c52-a150-e4ce334449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04439-d09d-4a5e-b7e3-6c3a5abf6e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3692a-3e99-4c52-a150-e4ce334449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EC6F2-3B4D-437D-96FB-BBE8251B7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04439-d09d-4a5e-b7e3-6c3a5abf6e1b"/>
    <ds:schemaRef ds:uri="4f93692a-3e99-4c52-a150-e4ce33444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F79C6-A56F-4014-9351-BDBC758B78E0}">
  <ds:schemaRefs>
    <ds:schemaRef ds:uri="http://schemas.microsoft.com/sharepoint/v3/contenttype/forms"/>
  </ds:schemaRefs>
</ds:datastoreItem>
</file>

<file path=customXml/itemProps3.xml><?xml version="1.0" encoding="utf-8"?>
<ds:datastoreItem xmlns:ds="http://schemas.openxmlformats.org/officeDocument/2006/customXml" ds:itemID="{5881AAF0-0DF5-4E83-8F0E-ADF965ED81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93692a-3e99-4c52-a150-e4ce33444901"/>
    <ds:schemaRef ds:uri="http://purl.org/dc/elements/1.1/"/>
    <ds:schemaRef ds:uri="http://schemas.microsoft.com/office/2006/metadata/properties"/>
    <ds:schemaRef ds:uri="a1004439-d09d-4a5e-b7e3-6c3a5abf6e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McRae</dc:creator>
  <cp:keywords/>
  <dc:description/>
  <cp:lastModifiedBy>Marcella Gange</cp:lastModifiedBy>
  <cp:revision>2</cp:revision>
  <dcterms:created xsi:type="dcterms:W3CDTF">2022-06-14T23:01:00Z</dcterms:created>
  <dcterms:modified xsi:type="dcterms:W3CDTF">2022-06-14T23:01:00Z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0x010100B79CCBDC15390845B2E9F37FDA35AEE8</vt:lpwstr>
  </property>
</Properties>
</file>