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42F6F" w14:textId="6967531C" w:rsidR="002B0E00" w:rsidRDefault="00912338" w:rsidP="005A3EB5">
      <w:pPr>
        <w:spacing w:after="120" w:line="240" w:lineRule="auto"/>
        <w:jc w:val="center"/>
        <w:rPr>
          <w:b/>
          <w:bCs/>
          <w:sz w:val="24"/>
          <w:szCs w:val="24"/>
        </w:rPr>
      </w:pPr>
      <w:r>
        <w:rPr>
          <w:b/>
          <w:bCs/>
          <w:sz w:val="24"/>
          <w:szCs w:val="24"/>
        </w:rPr>
        <w:t xml:space="preserve">An Age-Friendly </w:t>
      </w:r>
      <w:r w:rsidR="00AE0827" w:rsidRPr="005606A2">
        <w:rPr>
          <w:b/>
          <w:bCs/>
          <w:sz w:val="24"/>
          <w:szCs w:val="24"/>
        </w:rPr>
        <w:t>Burlington</w:t>
      </w:r>
      <w:r w:rsidR="002B0E00" w:rsidRPr="005606A2">
        <w:rPr>
          <w:b/>
          <w:bCs/>
          <w:sz w:val="24"/>
          <w:szCs w:val="24"/>
        </w:rPr>
        <w:t xml:space="preserve"> Action Plan </w:t>
      </w:r>
    </w:p>
    <w:p w14:paraId="05311C1A" w14:textId="77777777" w:rsidR="0093355C" w:rsidRDefault="0093355C" w:rsidP="0093355C">
      <w:pPr>
        <w:jc w:val="center"/>
        <w:rPr>
          <w:b/>
          <w:bCs/>
          <w:color w:val="2F5496" w:themeColor="accent1" w:themeShade="BF"/>
          <w:sz w:val="28"/>
          <w:szCs w:val="28"/>
        </w:rPr>
      </w:pPr>
      <w:r w:rsidRPr="599C7A48">
        <w:rPr>
          <w:b/>
          <w:bCs/>
          <w:color w:val="2F5496" w:themeColor="accent1" w:themeShade="BF"/>
          <w:sz w:val="28"/>
          <w:szCs w:val="28"/>
        </w:rPr>
        <w:t>OPTIMAL HEALTH AND WELLBEING</w:t>
      </w:r>
    </w:p>
    <w:p w14:paraId="5F3E27A6" w14:textId="10FB1ED4" w:rsidR="002B0E00" w:rsidRPr="00EF3CCE" w:rsidRDefault="0040794F" w:rsidP="005A3EB5">
      <w:pPr>
        <w:shd w:val="clear" w:color="auto" w:fill="D9E2F3" w:themeFill="accent1" w:themeFillTint="33"/>
        <w:spacing w:after="120" w:line="240" w:lineRule="auto"/>
        <w:rPr>
          <w:b/>
          <w:bCs/>
          <w:sz w:val="24"/>
          <w:szCs w:val="24"/>
        </w:rPr>
      </w:pPr>
      <w:r>
        <w:rPr>
          <w:b/>
          <w:bCs/>
          <w:sz w:val="24"/>
          <w:szCs w:val="24"/>
        </w:rPr>
        <w:t>As an Age-Friendly Community, in Burlington:</w:t>
      </w:r>
    </w:p>
    <w:p w14:paraId="076C967B" w14:textId="584E51CD" w:rsidR="0093355C" w:rsidRPr="008968EE" w:rsidRDefault="0093355C" w:rsidP="00D770CB">
      <w:pPr>
        <w:spacing w:before="120" w:after="0" w:line="240" w:lineRule="auto"/>
        <w:rPr>
          <w:rFonts w:ascii="Calibri" w:eastAsia="Calibri" w:hAnsi="Calibri" w:cs="Calibri"/>
          <w:color w:val="000000" w:themeColor="text1"/>
        </w:rPr>
      </w:pPr>
      <w:r w:rsidRPr="008968EE">
        <w:rPr>
          <w:rFonts w:ascii="Calibri" w:eastAsia="Calibri" w:hAnsi="Calibri" w:cs="Calibri"/>
          <w:color w:val="000000" w:themeColor="text1"/>
        </w:rPr>
        <w:t xml:space="preserve">Prioritizing optimal health and wellbeing among older </w:t>
      </w:r>
      <w:r w:rsidR="00691E98" w:rsidRPr="008968EE">
        <w:rPr>
          <w:rFonts w:ascii="Calibri" w:eastAsia="Calibri" w:hAnsi="Calibri" w:cs="Calibri"/>
          <w:color w:val="000000" w:themeColor="text1"/>
        </w:rPr>
        <w:t xml:space="preserve">adults </w:t>
      </w:r>
      <w:r w:rsidRPr="008968EE">
        <w:rPr>
          <w:rFonts w:ascii="Calibri" w:eastAsia="Calibri" w:hAnsi="Calibri" w:cs="Calibri"/>
          <w:color w:val="000000" w:themeColor="text1"/>
        </w:rPr>
        <w:t>involves developing strategies that address all facets of a</w:t>
      </w:r>
      <w:r w:rsidR="00691E98" w:rsidRPr="008968EE">
        <w:rPr>
          <w:rFonts w:ascii="Calibri" w:eastAsia="Calibri" w:hAnsi="Calibri" w:cs="Calibri"/>
          <w:color w:val="000000" w:themeColor="text1"/>
        </w:rPr>
        <w:t>n older adult</w:t>
      </w:r>
      <w:r w:rsidRPr="008968EE">
        <w:rPr>
          <w:rFonts w:ascii="Calibri" w:eastAsia="Calibri" w:hAnsi="Calibri" w:cs="Calibri"/>
          <w:color w:val="000000" w:themeColor="text1"/>
        </w:rPr>
        <w:t xml:space="preserve">’s health needs. This includes optimizing access to and quality of health care, exercise, and nutrition resources. Older residents should receive, without discrimination, optimal physical, dental, mental, emotional, and spiritual health through the </w:t>
      </w:r>
      <w:r w:rsidR="00691E98" w:rsidRPr="008968EE">
        <w:rPr>
          <w:rFonts w:ascii="Calibri" w:eastAsia="Calibri" w:hAnsi="Calibri" w:cs="Calibri"/>
          <w:color w:val="000000" w:themeColor="text1"/>
        </w:rPr>
        <w:t>full course</w:t>
      </w:r>
      <w:r w:rsidRPr="008968EE">
        <w:rPr>
          <w:rFonts w:ascii="Calibri" w:eastAsia="Calibri" w:hAnsi="Calibri" w:cs="Calibri"/>
          <w:color w:val="000000" w:themeColor="text1"/>
        </w:rPr>
        <w:t xml:space="preserve"> of their lives. Holistic options for health, exercise, counseling, and good nutrition should be both affordable and accessible. Access to coordinated, competent, and high-quality care should </w:t>
      </w:r>
      <w:proofErr w:type="gramStart"/>
      <w:r w:rsidRPr="008968EE">
        <w:rPr>
          <w:rFonts w:ascii="Calibri" w:eastAsia="Calibri" w:hAnsi="Calibri" w:cs="Calibri"/>
          <w:color w:val="000000" w:themeColor="text1"/>
        </w:rPr>
        <w:t>be provided</w:t>
      </w:r>
      <w:proofErr w:type="gramEnd"/>
      <w:r w:rsidRPr="008968EE">
        <w:rPr>
          <w:rFonts w:ascii="Calibri" w:eastAsia="Calibri" w:hAnsi="Calibri" w:cs="Calibri"/>
          <w:color w:val="000000" w:themeColor="text1"/>
        </w:rPr>
        <w:t xml:space="preserve"> at all levels and in all settings.</w:t>
      </w:r>
    </w:p>
    <w:p w14:paraId="4EA1A23C" w14:textId="73A56EBD" w:rsidR="00E02526" w:rsidRPr="008968EE" w:rsidRDefault="00FB735E" w:rsidP="00D770CB">
      <w:pPr>
        <w:spacing w:before="120" w:after="0" w:line="240" w:lineRule="auto"/>
      </w:pPr>
      <w:bookmarkStart w:id="0" w:name="_Hlk162880385"/>
      <w:r>
        <w:t xml:space="preserve">The City of Burlington identifies </w:t>
      </w:r>
      <w:r w:rsidR="00984C39" w:rsidRPr="008968EE">
        <w:t>Agism</w:t>
      </w:r>
      <w:r w:rsidR="00AA04AC" w:rsidRPr="008968EE">
        <w:t xml:space="preserve"> as a public health threat, often rendering older adults invisible, and minimizing resources an</w:t>
      </w:r>
      <w:r w:rsidR="00AC7806" w:rsidRPr="008968EE">
        <w:t>d</w:t>
      </w:r>
      <w:r w:rsidR="00AA04AC" w:rsidRPr="008968EE">
        <w:t xml:space="preserve"> attention needed to enable all community members to enjoy a full and fruitful life, contributing to the greater good, and depending on it for support as it </w:t>
      </w:r>
      <w:proofErr w:type="gramStart"/>
      <w:r w:rsidR="00AA04AC" w:rsidRPr="008968EE">
        <w:t>is needed</w:t>
      </w:r>
      <w:proofErr w:type="gramEnd"/>
      <w:r w:rsidR="00AA04AC" w:rsidRPr="008968EE">
        <w:t>.</w:t>
      </w:r>
    </w:p>
    <w:bookmarkEnd w:id="0"/>
    <w:p w14:paraId="203E435A" w14:textId="77777777" w:rsidR="00E02526" w:rsidRPr="008968EE" w:rsidRDefault="00E02526" w:rsidP="00D770CB">
      <w:pPr>
        <w:spacing w:before="120" w:after="0" w:line="240" w:lineRule="auto"/>
      </w:pPr>
    </w:p>
    <w:p w14:paraId="21F0BF37" w14:textId="38BF57CC" w:rsidR="002B0E00" w:rsidRPr="00EF3CCE" w:rsidRDefault="0040794F" w:rsidP="00D770CB">
      <w:pPr>
        <w:shd w:val="clear" w:color="auto" w:fill="D9E2F3" w:themeFill="accent1" w:themeFillTint="33"/>
        <w:spacing w:before="120" w:after="0" w:line="240" w:lineRule="auto"/>
        <w:rPr>
          <w:b/>
          <w:bCs/>
          <w:sz w:val="24"/>
          <w:szCs w:val="24"/>
        </w:rPr>
      </w:pPr>
      <w:r>
        <w:rPr>
          <w:b/>
          <w:bCs/>
          <w:sz w:val="24"/>
          <w:szCs w:val="24"/>
        </w:rPr>
        <w:t>Moving toward an Age-Friendly Community</w:t>
      </w:r>
      <w:r w:rsidR="00513608">
        <w:rPr>
          <w:b/>
          <w:bCs/>
          <w:sz w:val="24"/>
          <w:szCs w:val="24"/>
        </w:rPr>
        <w:t>, in Burlington</w:t>
      </w:r>
      <w:r w:rsidR="002B0E00" w:rsidRPr="00EF3CCE">
        <w:rPr>
          <w:b/>
          <w:bCs/>
          <w:sz w:val="24"/>
          <w:szCs w:val="24"/>
        </w:rPr>
        <w:t>:</w:t>
      </w:r>
    </w:p>
    <w:p w14:paraId="33283CE1" w14:textId="0BA6753B" w:rsidR="003E0C4A" w:rsidRPr="008968EE" w:rsidRDefault="00D770CB" w:rsidP="00D770CB">
      <w:pPr>
        <w:pStyle w:val="ListParagraph"/>
        <w:numPr>
          <w:ilvl w:val="0"/>
          <w:numId w:val="21"/>
        </w:numPr>
        <w:spacing w:before="120" w:after="0" w:line="240" w:lineRule="auto"/>
        <w:rPr>
          <w:rFonts w:eastAsia="Calibri" w:cstheme="minorHAnsi"/>
          <w:color w:val="000000" w:themeColor="text1"/>
        </w:rPr>
      </w:pPr>
      <w:r w:rsidRPr="008968EE">
        <w:rPr>
          <w:rFonts w:eastAsia="Calibri" w:cstheme="minorHAnsi"/>
          <w:color w:val="000000" w:themeColor="text1"/>
        </w:rPr>
        <w:t>Older adults</w:t>
      </w:r>
      <w:r w:rsidR="0093355C" w:rsidRPr="008968EE">
        <w:rPr>
          <w:rFonts w:eastAsia="Calibri" w:cstheme="minorHAnsi"/>
          <w:color w:val="000000" w:themeColor="text1"/>
        </w:rPr>
        <w:t xml:space="preserve"> can safely access a variety of affordable opportunities for exercise within an inclusive environment. </w:t>
      </w:r>
      <w:r w:rsidRPr="008968EE">
        <w:rPr>
          <w:rFonts w:eastAsia="Calibri" w:cstheme="minorHAnsi"/>
          <w:color w:val="000000" w:themeColor="text1"/>
        </w:rPr>
        <w:t xml:space="preserve">Resources </w:t>
      </w:r>
      <w:r w:rsidR="00AA04AC" w:rsidRPr="008968EE">
        <w:rPr>
          <w:rFonts w:eastAsia="Calibri" w:cstheme="minorHAnsi"/>
          <w:color w:val="000000" w:themeColor="text1"/>
        </w:rPr>
        <w:t xml:space="preserve">are available to </w:t>
      </w:r>
      <w:r w:rsidRPr="008968EE">
        <w:rPr>
          <w:rFonts w:eastAsia="Calibri" w:cstheme="minorHAnsi"/>
          <w:color w:val="000000" w:themeColor="text1"/>
        </w:rPr>
        <w:t>expan</w:t>
      </w:r>
      <w:r w:rsidR="00AA04AC" w:rsidRPr="008968EE">
        <w:rPr>
          <w:rFonts w:eastAsia="Calibri" w:cstheme="minorHAnsi"/>
          <w:color w:val="000000" w:themeColor="text1"/>
        </w:rPr>
        <w:t>d</w:t>
      </w:r>
      <w:r w:rsidRPr="008968EE">
        <w:rPr>
          <w:rFonts w:eastAsia="Calibri" w:cstheme="minorHAnsi"/>
          <w:color w:val="000000" w:themeColor="text1"/>
        </w:rPr>
        <w:t xml:space="preserve"> accessible and free community-based physical activity classes at senior centers, Adult Day Centers and other settings </w:t>
      </w:r>
      <w:r w:rsidR="00AA04AC" w:rsidRPr="008968EE">
        <w:rPr>
          <w:rFonts w:eastAsia="Calibri" w:cstheme="minorHAnsi"/>
          <w:color w:val="000000" w:themeColor="text1"/>
        </w:rPr>
        <w:t xml:space="preserve">that </w:t>
      </w:r>
      <w:r w:rsidRPr="008968EE">
        <w:rPr>
          <w:rFonts w:eastAsia="Calibri" w:cstheme="minorHAnsi"/>
          <w:color w:val="000000" w:themeColor="text1"/>
        </w:rPr>
        <w:t>are accessible and seek to include health professionals.</w:t>
      </w:r>
    </w:p>
    <w:p w14:paraId="66FA644B" w14:textId="2E2003B0" w:rsidR="0093355C" w:rsidRPr="008968EE" w:rsidRDefault="003E0C4A" w:rsidP="00AA04AC">
      <w:pPr>
        <w:pStyle w:val="ListParagraph"/>
        <w:numPr>
          <w:ilvl w:val="0"/>
          <w:numId w:val="21"/>
        </w:numPr>
        <w:spacing w:before="120" w:after="0" w:line="240" w:lineRule="auto"/>
        <w:rPr>
          <w:rFonts w:cstheme="minorHAnsi"/>
        </w:rPr>
      </w:pPr>
      <w:r w:rsidRPr="008968EE">
        <w:rPr>
          <w:rFonts w:cstheme="minorHAnsi"/>
        </w:rPr>
        <w:t>PlanBTV and other community design projects support year</w:t>
      </w:r>
      <w:r w:rsidR="00372FD5" w:rsidRPr="008968EE">
        <w:rPr>
          <w:rFonts w:cstheme="minorHAnsi"/>
        </w:rPr>
        <w:t>-</w:t>
      </w:r>
      <w:r w:rsidRPr="008968EE">
        <w:rPr>
          <w:rFonts w:cstheme="minorHAnsi"/>
        </w:rPr>
        <w:t>round infrastructure supporting increased physical activity among older adults.</w:t>
      </w:r>
    </w:p>
    <w:p w14:paraId="2A24CB3C" w14:textId="757FD904" w:rsidR="0093355C" w:rsidRPr="008968EE" w:rsidRDefault="00D770CB" w:rsidP="00D770CB">
      <w:pPr>
        <w:pStyle w:val="ListParagraph"/>
        <w:numPr>
          <w:ilvl w:val="0"/>
          <w:numId w:val="21"/>
        </w:numPr>
        <w:spacing w:before="120" w:after="0" w:line="240" w:lineRule="auto"/>
        <w:rPr>
          <w:rFonts w:eastAsia="Calibri" w:cstheme="minorHAnsi"/>
          <w:color w:val="000000" w:themeColor="text1"/>
        </w:rPr>
      </w:pPr>
      <w:r w:rsidRPr="008968EE">
        <w:rPr>
          <w:rFonts w:eastAsia="Calibri" w:cstheme="minorHAnsi"/>
          <w:color w:val="000000" w:themeColor="text1"/>
        </w:rPr>
        <w:t xml:space="preserve">Older adults </w:t>
      </w:r>
      <w:r w:rsidR="0093355C" w:rsidRPr="008968EE">
        <w:rPr>
          <w:rFonts w:eastAsia="Calibri" w:cstheme="minorHAnsi"/>
          <w:color w:val="000000" w:themeColor="text1"/>
        </w:rPr>
        <w:t xml:space="preserve">can access comprehensive mental health care from qualified providers, including trauma-informed mental health professionals, without fear of stigma or discrimination. </w:t>
      </w:r>
    </w:p>
    <w:p w14:paraId="46AC64BE" w14:textId="50C2F468" w:rsidR="003E0C4A" w:rsidRPr="008968EE" w:rsidRDefault="00D770CB" w:rsidP="00D770CB">
      <w:pPr>
        <w:pStyle w:val="ListParagraph"/>
        <w:numPr>
          <w:ilvl w:val="0"/>
          <w:numId w:val="21"/>
        </w:numPr>
        <w:spacing w:before="120" w:after="0" w:line="240" w:lineRule="auto"/>
        <w:rPr>
          <w:rFonts w:eastAsia="Calibri" w:cstheme="minorHAnsi"/>
          <w:color w:val="000000" w:themeColor="text1"/>
        </w:rPr>
      </w:pPr>
      <w:r w:rsidRPr="008968EE">
        <w:rPr>
          <w:rFonts w:eastAsia="Calibri" w:cstheme="minorHAnsi"/>
          <w:color w:val="000000" w:themeColor="text1"/>
        </w:rPr>
        <w:t>Older adults are</w:t>
      </w:r>
      <w:r w:rsidR="0093355C" w:rsidRPr="008968EE">
        <w:rPr>
          <w:rFonts w:eastAsia="Calibri" w:cstheme="minorHAnsi"/>
          <w:color w:val="000000" w:themeColor="text1"/>
        </w:rPr>
        <w:t xml:space="preserve"> food secure</w:t>
      </w:r>
      <w:r w:rsidRPr="008968EE">
        <w:rPr>
          <w:rFonts w:eastAsia="Calibri" w:cstheme="minorHAnsi"/>
          <w:color w:val="000000" w:themeColor="text1"/>
        </w:rPr>
        <w:t xml:space="preserve"> through the combined efforts of community partners such as Age Well, Feeding Chittenden, local senior centers, and others in the “Free Food in Burlington” network. Food security considers culturally appropriate food.</w:t>
      </w:r>
    </w:p>
    <w:p w14:paraId="286FFEB0" w14:textId="375153E4" w:rsidR="0093355C" w:rsidRPr="008968EE" w:rsidRDefault="00D770CB" w:rsidP="00D770CB">
      <w:pPr>
        <w:pStyle w:val="ListParagraph"/>
        <w:numPr>
          <w:ilvl w:val="0"/>
          <w:numId w:val="21"/>
        </w:numPr>
        <w:spacing w:before="120" w:after="0" w:line="240" w:lineRule="auto"/>
        <w:rPr>
          <w:rFonts w:eastAsia="Calibri" w:cstheme="minorHAnsi"/>
          <w:color w:val="000000" w:themeColor="text1"/>
        </w:rPr>
      </w:pPr>
      <w:r w:rsidRPr="008968EE">
        <w:rPr>
          <w:rFonts w:eastAsia="Calibri" w:cstheme="minorHAnsi"/>
          <w:color w:val="000000" w:themeColor="text1"/>
        </w:rPr>
        <w:t>Older adults</w:t>
      </w:r>
      <w:r w:rsidR="0093355C" w:rsidRPr="008968EE">
        <w:rPr>
          <w:rFonts w:eastAsia="Calibri" w:cstheme="minorHAnsi"/>
          <w:color w:val="000000" w:themeColor="text1"/>
        </w:rPr>
        <w:t xml:space="preserve"> have equitable access to primary health care. </w:t>
      </w:r>
    </w:p>
    <w:p w14:paraId="35F521F6" w14:textId="6F570083" w:rsidR="00691E98" w:rsidRPr="008968EE" w:rsidRDefault="00D770CB" w:rsidP="00D770CB">
      <w:pPr>
        <w:pStyle w:val="ListParagraph"/>
        <w:numPr>
          <w:ilvl w:val="0"/>
          <w:numId w:val="21"/>
        </w:numPr>
        <w:spacing w:before="120" w:after="0" w:line="240" w:lineRule="auto"/>
        <w:rPr>
          <w:rFonts w:eastAsia="Calibri" w:cstheme="minorHAnsi"/>
          <w:color w:val="000000" w:themeColor="text1"/>
        </w:rPr>
      </w:pPr>
      <w:r w:rsidRPr="008968EE">
        <w:rPr>
          <w:rFonts w:eastAsia="Calibri" w:cstheme="minorHAnsi"/>
          <w:color w:val="000000" w:themeColor="text1"/>
        </w:rPr>
        <w:t xml:space="preserve">Older adults </w:t>
      </w:r>
      <w:r w:rsidR="0093355C" w:rsidRPr="008968EE">
        <w:rPr>
          <w:rFonts w:eastAsia="Calibri" w:cstheme="minorHAnsi"/>
          <w:color w:val="000000" w:themeColor="text1"/>
        </w:rPr>
        <w:t>can live safely in their home</w:t>
      </w:r>
      <w:r w:rsidRPr="008968EE">
        <w:rPr>
          <w:rFonts w:eastAsia="Calibri" w:cstheme="minorHAnsi"/>
          <w:color w:val="000000" w:themeColor="text1"/>
        </w:rPr>
        <w:t>, with ready access to in-home assessments and adaptations to prevent falls.</w:t>
      </w:r>
    </w:p>
    <w:p w14:paraId="2EBE7AF0" w14:textId="1CC97436" w:rsidR="006265D7" w:rsidRPr="008968EE" w:rsidRDefault="00372FD5" w:rsidP="00D770CB">
      <w:pPr>
        <w:pStyle w:val="ListParagraph"/>
        <w:numPr>
          <w:ilvl w:val="0"/>
          <w:numId w:val="21"/>
        </w:numPr>
        <w:spacing w:before="120" w:after="0" w:line="240" w:lineRule="auto"/>
        <w:rPr>
          <w:rFonts w:eastAsia="Calibri" w:cstheme="minorHAnsi"/>
          <w:color w:val="000000" w:themeColor="text1"/>
        </w:rPr>
      </w:pPr>
      <w:r w:rsidRPr="008968EE">
        <w:rPr>
          <w:rFonts w:cstheme="minorHAnsi"/>
        </w:rPr>
        <w:t xml:space="preserve">Older adults have ready access to </w:t>
      </w:r>
      <w:r w:rsidR="00691E98" w:rsidRPr="008968EE">
        <w:rPr>
          <w:rFonts w:cstheme="minorHAnsi"/>
        </w:rPr>
        <w:t xml:space="preserve">programs and </w:t>
      </w:r>
      <w:r w:rsidR="00D770CB" w:rsidRPr="008968EE">
        <w:rPr>
          <w:rFonts w:cstheme="minorHAnsi"/>
        </w:rPr>
        <w:t xml:space="preserve">resources </w:t>
      </w:r>
      <w:r w:rsidR="00691E98" w:rsidRPr="008968EE">
        <w:rPr>
          <w:rFonts w:cstheme="minorHAnsi"/>
        </w:rPr>
        <w:t xml:space="preserve">for </w:t>
      </w:r>
      <w:r w:rsidR="006265D7" w:rsidRPr="008968EE">
        <w:rPr>
          <w:rFonts w:eastAsia="Calibri" w:cstheme="minorHAnsi"/>
          <w:color w:val="000000" w:themeColor="text1"/>
        </w:rPr>
        <w:t xml:space="preserve">social interaction and connection, including exercise programs, </w:t>
      </w:r>
      <w:r w:rsidR="00FB735E" w:rsidRPr="008968EE">
        <w:rPr>
          <w:rFonts w:eastAsia="Calibri" w:cstheme="minorHAnsi"/>
          <w:color w:val="000000" w:themeColor="text1"/>
        </w:rPr>
        <w:t>which</w:t>
      </w:r>
      <w:r w:rsidR="00691E98" w:rsidRPr="008968EE">
        <w:rPr>
          <w:rFonts w:eastAsia="Calibri" w:cstheme="minorHAnsi"/>
          <w:color w:val="000000" w:themeColor="text1"/>
        </w:rPr>
        <w:t xml:space="preserve"> are evidence-based interventions </w:t>
      </w:r>
      <w:r w:rsidR="006265D7" w:rsidRPr="008968EE">
        <w:rPr>
          <w:rFonts w:eastAsia="Calibri" w:cstheme="minorHAnsi"/>
          <w:color w:val="000000" w:themeColor="text1"/>
        </w:rPr>
        <w:t>for suicide prevention</w:t>
      </w:r>
      <w:r w:rsidR="00FB735E" w:rsidRPr="008968EE">
        <w:rPr>
          <w:rFonts w:eastAsia="Calibri" w:cstheme="minorHAnsi"/>
          <w:color w:val="000000" w:themeColor="text1"/>
        </w:rPr>
        <w:t xml:space="preserve">. </w:t>
      </w:r>
    </w:p>
    <w:p w14:paraId="12CC86ED" w14:textId="77777777" w:rsidR="00691E98" w:rsidRPr="008968EE" w:rsidRDefault="00691E98" w:rsidP="00D770CB">
      <w:pPr>
        <w:pStyle w:val="ListParagraph"/>
        <w:numPr>
          <w:ilvl w:val="0"/>
          <w:numId w:val="21"/>
        </w:numPr>
        <w:spacing w:before="120" w:after="0" w:line="240" w:lineRule="auto"/>
        <w:rPr>
          <w:rFonts w:cstheme="minorHAnsi"/>
        </w:rPr>
      </w:pPr>
      <w:r w:rsidRPr="008968EE">
        <w:rPr>
          <w:rFonts w:cstheme="minorHAnsi"/>
        </w:rPr>
        <w:t>The city encourages and supports a</w:t>
      </w:r>
      <w:r w:rsidR="00984C39" w:rsidRPr="008968EE">
        <w:rPr>
          <w:rFonts w:cstheme="minorHAnsi"/>
        </w:rPr>
        <w:t>ctive educational programming and city policy specifically calls out agism as detrimental to healthy aging</w:t>
      </w:r>
      <w:r w:rsidRPr="008968EE">
        <w:rPr>
          <w:rFonts w:cstheme="minorHAnsi"/>
        </w:rPr>
        <w:t xml:space="preserve">, </w:t>
      </w:r>
      <w:r w:rsidR="00984C39" w:rsidRPr="008968EE">
        <w:rPr>
          <w:rFonts w:cstheme="minorHAnsi"/>
        </w:rPr>
        <w:t>c</w:t>
      </w:r>
      <w:r w:rsidR="00984C39" w:rsidRPr="008968EE">
        <w:rPr>
          <w:rFonts w:cstheme="minorHAnsi"/>
        </w:rPr>
        <w:t>ontinue</w:t>
      </w:r>
      <w:r w:rsidR="00984C39" w:rsidRPr="008968EE">
        <w:rPr>
          <w:rFonts w:cstheme="minorHAnsi"/>
        </w:rPr>
        <w:t>s</w:t>
      </w:r>
      <w:r w:rsidR="00984C39" w:rsidRPr="008968EE">
        <w:rPr>
          <w:rFonts w:cstheme="minorHAnsi"/>
        </w:rPr>
        <w:t xml:space="preserve"> to identify and advance policies and communications that combat ageism.</w:t>
      </w:r>
    </w:p>
    <w:p w14:paraId="6D5FB4AC" w14:textId="6533E45C" w:rsidR="00984C39" w:rsidRPr="008968EE" w:rsidRDefault="00691E98" w:rsidP="00D770CB">
      <w:pPr>
        <w:pStyle w:val="ListParagraph"/>
        <w:numPr>
          <w:ilvl w:val="0"/>
          <w:numId w:val="21"/>
        </w:numPr>
        <w:spacing w:before="120" w:after="0" w:line="240" w:lineRule="auto"/>
        <w:rPr>
          <w:rFonts w:cstheme="minorHAnsi"/>
        </w:rPr>
      </w:pPr>
      <w:r w:rsidRPr="008968EE">
        <w:rPr>
          <w:rFonts w:cstheme="minorHAnsi"/>
        </w:rPr>
        <w:t>The city p</w:t>
      </w:r>
      <w:r w:rsidR="00984C39" w:rsidRPr="008968EE">
        <w:rPr>
          <w:rFonts w:cstheme="minorHAnsi"/>
        </w:rPr>
        <w:t>romote</w:t>
      </w:r>
      <w:r w:rsidRPr="008968EE">
        <w:rPr>
          <w:rFonts w:cstheme="minorHAnsi"/>
        </w:rPr>
        <w:t>s</w:t>
      </w:r>
      <w:r w:rsidR="00984C39" w:rsidRPr="008968EE">
        <w:rPr>
          <w:rFonts w:cstheme="minorHAnsi"/>
        </w:rPr>
        <w:t xml:space="preserve"> public education efforts </w:t>
      </w:r>
      <w:r w:rsidRPr="008968EE">
        <w:rPr>
          <w:rFonts w:cstheme="minorHAnsi"/>
        </w:rPr>
        <w:t xml:space="preserve">for wellness, e.g., </w:t>
      </w:r>
      <w:r w:rsidR="00984C39" w:rsidRPr="008968EE">
        <w:rPr>
          <w:rFonts w:cstheme="minorHAnsi"/>
        </w:rPr>
        <w:t xml:space="preserve">Vermonters </w:t>
      </w:r>
      <w:proofErr w:type="gramStart"/>
      <w:r w:rsidR="00984C39" w:rsidRPr="008968EE">
        <w:rPr>
          <w:rFonts w:cstheme="minorHAnsi"/>
        </w:rPr>
        <w:t>Taking Action</w:t>
      </w:r>
      <w:proofErr w:type="gramEnd"/>
      <w:r w:rsidR="00984C39" w:rsidRPr="008968EE">
        <w:rPr>
          <w:rFonts w:cstheme="minorHAnsi"/>
        </w:rPr>
        <w:t xml:space="preserve"> Against Cancer, promote and increase cancer screening rates among all Vermonters that meet clinical guidelines</w:t>
      </w:r>
      <w:r w:rsidRPr="008968EE">
        <w:rPr>
          <w:rFonts w:cstheme="minorHAnsi"/>
        </w:rPr>
        <w:t>, and programs that a</w:t>
      </w:r>
      <w:r w:rsidR="00984C39" w:rsidRPr="008968EE">
        <w:rPr>
          <w:rFonts w:cstheme="minorHAnsi"/>
        </w:rPr>
        <w:t>ddress and reduce substance misuse of alcohol, cannabis, tobacco, and opioids to improve health and reduce chronic diseases, including cognitive decline.</w:t>
      </w:r>
    </w:p>
    <w:p w14:paraId="4BFA11A8" w14:textId="5C48ECDE" w:rsidR="00D770CB" w:rsidRDefault="00D770CB" w:rsidP="00D770CB">
      <w:pPr>
        <w:pStyle w:val="ListParagraph"/>
        <w:numPr>
          <w:ilvl w:val="0"/>
          <w:numId w:val="21"/>
        </w:numPr>
        <w:spacing w:before="120" w:after="0" w:line="240" w:lineRule="auto"/>
        <w:rPr>
          <w:rFonts w:cstheme="minorHAnsi"/>
        </w:rPr>
      </w:pPr>
      <w:r w:rsidRPr="008968EE">
        <w:rPr>
          <w:rFonts w:cstheme="minorHAnsi"/>
        </w:rPr>
        <w:t xml:space="preserve">All resources and programming </w:t>
      </w:r>
      <w:r w:rsidR="00AA04AC" w:rsidRPr="008968EE">
        <w:rPr>
          <w:rFonts w:cstheme="minorHAnsi"/>
        </w:rPr>
        <w:t>consider</w:t>
      </w:r>
      <w:r w:rsidRPr="008968EE">
        <w:rPr>
          <w:rFonts w:cstheme="minorHAnsi"/>
        </w:rPr>
        <w:t xml:space="preserve"> the diverse cultural, ethnic, and language background of Burlington residents and provide pathways to access and understand opportunities for all.</w:t>
      </w:r>
    </w:p>
    <w:p w14:paraId="46C2E293" w14:textId="77777777" w:rsidR="008968EE" w:rsidRDefault="008968EE" w:rsidP="008968EE">
      <w:pPr>
        <w:spacing w:before="120" w:after="0" w:line="240" w:lineRule="auto"/>
        <w:rPr>
          <w:rFonts w:cstheme="minorHAnsi"/>
        </w:rPr>
      </w:pPr>
    </w:p>
    <w:p w14:paraId="167527E2" w14:textId="77777777" w:rsidR="008968EE" w:rsidRDefault="008968EE" w:rsidP="008968EE">
      <w:pPr>
        <w:spacing w:before="120" w:after="0" w:line="240" w:lineRule="auto"/>
        <w:rPr>
          <w:rFonts w:cstheme="minorHAnsi"/>
        </w:rPr>
      </w:pPr>
    </w:p>
    <w:p w14:paraId="1D9C6877" w14:textId="77777777" w:rsidR="008968EE" w:rsidRDefault="008968EE" w:rsidP="008968EE">
      <w:pPr>
        <w:spacing w:before="120" w:after="0" w:line="240" w:lineRule="auto"/>
        <w:rPr>
          <w:rFonts w:cstheme="minorHAnsi"/>
        </w:rPr>
      </w:pPr>
    </w:p>
    <w:p w14:paraId="50FEBF27" w14:textId="77777777" w:rsidR="008968EE" w:rsidRPr="008968EE" w:rsidRDefault="008968EE" w:rsidP="008968EE">
      <w:pPr>
        <w:spacing w:before="120" w:after="0" w:line="240" w:lineRule="auto"/>
        <w:rPr>
          <w:rFonts w:cstheme="minorHAnsi"/>
        </w:rPr>
      </w:pPr>
    </w:p>
    <w:p w14:paraId="0274D8CD" w14:textId="3099D11C" w:rsidR="00877C46" w:rsidRPr="00EF3CCE" w:rsidRDefault="0040794F" w:rsidP="00D770CB">
      <w:pPr>
        <w:shd w:val="clear" w:color="auto" w:fill="D9E2F3" w:themeFill="accent1" w:themeFillTint="33"/>
        <w:spacing w:before="120" w:after="0" w:line="240" w:lineRule="auto"/>
        <w:rPr>
          <w:sz w:val="24"/>
          <w:szCs w:val="24"/>
        </w:rPr>
      </w:pPr>
      <w:r>
        <w:rPr>
          <w:b/>
          <w:bCs/>
          <w:sz w:val="24"/>
          <w:szCs w:val="24"/>
        </w:rPr>
        <w:lastRenderedPageBreak/>
        <w:t>Actions</w:t>
      </w:r>
      <w:r w:rsidR="002B0E00" w:rsidRPr="00EF3CCE">
        <w:rPr>
          <w:b/>
          <w:bCs/>
          <w:sz w:val="24"/>
          <w:szCs w:val="24"/>
        </w:rPr>
        <w:t>:</w:t>
      </w:r>
      <w:r w:rsidR="00877C46" w:rsidRPr="00EF3CCE">
        <w:rPr>
          <w:b/>
          <w:bCs/>
          <w:sz w:val="24"/>
          <w:szCs w:val="24"/>
        </w:rPr>
        <w:t xml:space="preserve"> </w:t>
      </w:r>
      <w:r w:rsidR="00CF0173">
        <w:rPr>
          <w:b/>
          <w:bCs/>
          <w:sz w:val="24"/>
          <w:szCs w:val="24"/>
        </w:rPr>
        <w:t>City Council &amp; The Mayor’s Office</w:t>
      </w:r>
    </w:p>
    <w:p w14:paraId="73B846E7" w14:textId="4EBC6570" w:rsidR="00AA04AC" w:rsidRPr="008968EE" w:rsidRDefault="00D75D8D" w:rsidP="00127F97">
      <w:pPr>
        <w:pStyle w:val="ListParagraph"/>
        <w:spacing w:before="120" w:after="0" w:line="240" w:lineRule="auto"/>
        <w:ind w:left="0"/>
      </w:pPr>
      <w:r w:rsidRPr="008968EE">
        <w:t>On</w:t>
      </w:r>
      <w:r w:rsidR="00AA04AC" w:rsidRPr="008968EE">
        <w:t xml:space="preserve"> April 26, </w:t>
      </w:r>
      <w:r w:rsidRPr="008968EE">
        <w:t>2021,</w:t>
      </w:r>
      <w:r w:rsidR="00AA04AC" w:rsidRPr="008968EE">
        <w:t xml:space="preserve"> City Council</w:t>
      </w:r>
      <w:r w:rsidRPr="008968EE">
        <w:t xml:space="preserve"> passed a </w:t>
      </w:r>
      <w:r w:rsidR="00AA04AC" w:rsidRPr="008968EE">
        <w:t xml:space="preserve">Resolution creating the Burlington Aging Council, </w:t>
      </w:r>
      <w:r w:rsidRPr="008968EE">
        <w:t>noting</w:t>
      </w:r>
      <w:r w:rsidR="00AA04AC" w:rsidRPr="008968EE">
        <w:t xml:space="preserve"> that </w:t>
      </w:r>
      <w:r w:rsidRPr="008968EE">
        <w:t xml:space="preserve"> o</w:t>
      </w:r>
      <w:r w:rsidR="00AA04AC" w:rsidRPr="008968EE">
        <w:t>lder residents of Burlington must be valued</w:t>
      </w:r>
      <w:r w:rsidRPr="008968EE">
        <w:t xml:space="preserve"> members of the community, and that ageism and social isolation for seniors are deeply embedded in our culture leading to increased mortality and poor health outcomes. In support of increasing the conditions to support optimal health and wellness for older adults in Burlington specific actions</w:t>
      </w:r>
      <w:r w:rsidR="00FB735E">
        <w:t xml:space="preserve"> by city government and its partners </w:t>
      </w:r>
      <w:proofErr w:type="gramStart"/>
      <w:r w:rsidR="00FB735E">
        <w:t>are recommended</w:t>
      </w:r>
      <w:proofErr w:type="gramEnd"/>
      <w:r w:rsidRPr="008968EE">
        <w:t>.</w:t>
      </w:r>
    </w:p>
    <w:p w14:paraId="4ED8C88D" w14:textId="4C45159F" w:rsidR="00E02526" w:rsidRPr="008968EE" w:rsidRDefault="00010769" w:rsidP="00D770CB">
      <w:pPr>
        <w:pStyle w:val="ListParagraph"/>
        <w:numPr>
          <w:ilvl w:val="0"/>
          <w:numId w:val="9"/>
        </w:numPr>
        <w:spacing w:before="120" w:after="0" w:line="240" w:lineRule="auto"/>
      </w:pPr>
      <w:r w:rsidRPr="008968EE">
        <w:t>Work to promote optimal health and wellbeing for older adults in Burlington</w:t>
      </w:r>
      <w:r w:rsidR="00FB735E">
        <w:t xml:space="preserve">, </w:t>
      </w:r>
      <w:r w:rsidRPr="008968EE">
        <w:t xml:space="preserve">supported by a rigorous effort at education, information access, partner coordination, advocacy at the state level for adequate program resources, and targeted investments at the local level. To properly advance this agenda </w:t>
      </w:r>
      <w:r w:rsidRPr="008968EE">
        <w:rPr>
          <w:b/>
          <w:bCs/>
        </w:rPr>
        <w:t>staffing support</w:t>
      </w:r>
      <w:r w:rsidRPr="008968EE">
        <w:t xml:space="preserve"> for a reinvigorated Burlington Aging Council is essential. </w:t>
      </w:r>
    </w:p>
    <w:p w14:paraId="247792A0" w14:textId="5C928DF3" w:rsidR="00AC7806" w:rsidRPr="008968EE" w:rsidRDefault="00AC7806" w:rsidP="008968EE">
      <w:pPr>
        <w:pStyle w:val="ListParagraph"/>
        <w:numPr>
          <w:ilvl w:val="0"/>
          <w:numId w:val="9"/>
        </w:numPr>
        <w:spacing w:before="120" w:after="0" w:line="240" w:lineRule="auto"/>
      </w:pPr>
      <w:r w:rsidRPr="008968EE">
        <w:t xml:space="preserve"> Provide adequate funding to ensure that essential information, resources, and updates are available in multiple languages.</w:t>
      </w:r>
    </w:p>
    <w:p w14:paraId="5741E8ED" w14:textId="29B0A702" w:rsidR="00AC7806" w:rsidRPr="008968EE" w:rsidRDefault="00AC7806" w:rsidP="00AC7806">
      <w:pPr>
        <w:pStyle w:val="ListParagraph"/>
        <w:numPr>
          <w:ilvl w:val="0"/>
          <w:numId w:val="9"/>
        </w:numPr>
      </w:pPr>
      <w:r w:rsidRPr="008968EE">
        <w:t xml:space="preserve">Direct City Departments, such as the </w:t>
      </w:r>
      <w:r w:rsidR="00973550" w:rsidRPr="008968EE">
        <w:t>Police Department to pursue partnerships with community organizations (e.g.,</w:t>
      </w:r>
      <w:r w:rsidRPr="008968EE">
        <w:t xml:space="preserve"> UVMMC Emergency Department</w:t>
      </w:r>
      <w:r w:rsidR="00973550" w:rsidRPr="008968EE">
        <w:t xml:space="preserve">) </w:t>
      </w:r>
      <w:r w:rsidRPr="008968EE">
        <w:t xml:space="preserve">to identify older individuals at risk of experiencing homelessness (or experiencing homelessness) so that they can more effectively connected with resources. </w:t>
      </w:r>
    </w:p>
    <w:p w14:paraId="36D18642" w14:textId="6C8306A5" w:rsidR="00973550" w:rsidRPr="008968EE" w:rsidRDefault="00973550" w:rsidP="00973550">
      <w:pPr>
        <w:pStyle w:val="ListParagraph"/>
        <w:numPr>
          <w:ilvl w:val="0"/>
          <w:numId w:val="9"/>
        </w:numPr>
      </w:pPr>
      <w:r w:rsidRPr="008968EE">
        <w:t xml:space="preserve">Build on the success of the CORE Adult Center (run by Burlington Parks, Recreation, and Waterfront Department) and engage </w:t>
      </w:r>
      <w:r w:rsidRPr="008968EE">
        <w:t>partners to support the development of a part-time care facility in Burlington to assist older adults with higher intensity care needs and provide respite to family caregivers.</w:t>
      </w:r>
    </w:p>
    <w:p w14:paraId="4CD19CCA" w14:textId="77777777" w:rsidR="00AB4A2F" w:rsidRPr="008968EE" w:rsidRDefault="00973550" w:rsidP="00AB4A2F">
      <w:pPr>
        <w:pStyle w:val="ListParagraph"/>
        <w:numPr>
          <w:ilvl w:val="0"/>
          <w:numId w:val="9"/>
        </w:numPr>
      </w:pPr>
      <w:r w:rsidRPr="008968EE">
        <w:t xml:space="preserve">Expand the 50+ Programming of </w:t>
      </w:r>
      <w:r w:rsidRPr="008968EE">
        <w:t>Burlington Parks, Recreation, and Waterfront Department</w:t>
      </w:r>
      <w:r w:rsidRPr="008968EE">
        <w:t xml:space="preserve"> to ensure that all older adults can </w:t>
      </w:r>
      <w:r w:rsidRPr="008968EE">
        <w:t>access a variety of affordable opportunities for exercise within an inclusive environment.</w:t>
      </w:r>
      <w:r w:rsidR="00AB4A2F" w:rsidRPr="008968EE">
        <w:t xml:space="preserve"> </w:t>
      </w:r>
      <w:r w:rsidR="00AB4A2F" w:rsidRPr="008968EE">
        <w:t>Align planning with the state’s comprehensive physical activity plan, called for in Age Strong Vermont, to decrease isolation, increase social engagement, and provide evidence-based physical activity and strength training programs to promote positive health outcomes.</w:t>
      </w:r>
    </w:p>
    <w:p w14:paraId="0DB5B09C" w14:textId="05108CA4" w:rsidR="00973550" w:rsidRPr="008968EE" w:rsidRDefault="00AB4A2F" w:rsidP="00AC7806">
      <w:pPr>
        <w:pStyle w:val="ListParagraph"/>
        <w:numPr>
          <w:ilvl w:val="0"/>
          <w:numId w:val="9"/>
        </w:numPr>
      </w:pPr>
      <w:r w:rsidRPr="008968EE">
        <w:t>Direct DPW and BPRW to coordinate planning efforts to increase sidewalk safety year round to encourage outdoor activity and mobility, and to put in place other supportive physical amenities to make Burlington a year round accessible active</w:t>
      </w:r>
      <w:r w:rsidR="008968EE" w:rsidRPr="008968EE">
        <w:t xml:space="preserve"> city providing opportunity for activity in support of health in line with the </w:t>
      </w:r>
      <w:hyperlink r:id="rId11" w:history="1">
        <w:r w:rsidR="008968EE" w:rsidRPr="008968EE">
          <w:rPr>
            <w:rStyle w:val="Hyperlink"/>
          </w:rPr>
          <w:t>WHO’ Active Aging Policy Framework</w:t>
        </w:r>
      </w:hyperlink>
      <w:r w:rsidR="008968EE" w:rsidRPr="008968EE">
        <w:t>.</w:t>
      </w:r>
    </w:p>
    <w:p w14:paraId="711C8D94" w14:textId="3AAED6CE" w:rsidR="008968EE" w:rsidRPr="008968EE" w:rsidRDefault="008968EE" w:rsidP="00AC7806">
      <w:pPr>
        <w:pStyle w:val="ListParagraph"/>
        <w:numPr>
          <w:ilvl w:val="0"/>
          <w:numId w:val="9"/>
        </w:numPr>
      </w:pPr>
      <w:r w:rsidRPr="008968EE">
        <w:t>Expand funding for and promotion of the Housing Access Modifications program at CEDO, including home assessments for fall prevention and other safety upgrades for older adults living in apartments or houses in concert with community partner programs.</w:t>
      </w:r>
    </w:p>
    <w:p w14:paraId="10CCA09C" w14:textId="2CA94944" w:rsidR="00E02526" w:rsidRPr="008968EE" w:rsidRDefault="00AC7806" w:rsidP="008968EE">
      <w:pPr>
        <w:pStyle w:val="ListParagraph"/>
        <w:numPr>
          <w:ilvl w:val="0"/>
          <w:numId w:val="9"/>
        </w:numPr>
      </w:pPr>
      <w:r w:rsidRPr="008968EE">
        <w:t xml:space="preserve">Provide a clear public resolution declaring Agism and Ablism as </w:t>
      </w:r>
      <w:r w:rsidRPr="008968EE">
        <w:t xml:space="preserve">Agism </w:t>
      </w:r>
      <w:r w:rsidRPr="008968EE">
        <w:t xml:space="preserve">as </w:t>
      </w:r>
      <w:r w:rsidRPr="008968EE">
        <w:t>public health threat</w:t>
      </w:r>
      <w:r w:rsidRPr="008968EE">
        <w:t>s</w:t>
      </w:r>
      <w:r w:rsidRPr="008968EE">
        <w:t xml:space="preserve">, </w:t>
      </w:r>
      <w:r w:rsidRPr="008968EE">
        <w:t>and committing Burlington to actively fighting agism and ablism through policy and programs, providing</w:t>
      </w:r>
      <w:r w:rsidRPr="008968EE">
        <w:t xml:space="preserve"> resources an</w:t>
      </w:r>
      <w:r w:rsidRPr="008968EE">
        <w:t>d</w:t>
      </w:r>
      <w:r w:rsidRPr="008968EE">
        <w:t xml:space="preserve"> attention needed to enable all community members to enjoy a full and fruitful life, contributing to the greater good, and depending on it for support as it is needed.</w:t>
      </w:r>
    </w:p>
    <w:p w14:paraId="0B28CA38" w14:textId="77777777" w:rsidR="005A3EB5" w:rsidRPr="00EF3CCE" w:rsidRDefault="005A3EB5" w:rsidP="00D770CB">
      <w:pPr>
        <w:shd w:val="clear" w:color="auto" w:fill="D9E2F3" w:themeFill="accent1" w:themeFillTint="33"/>
        <w:spacing w:before="120" w:after="0" w:line="240" w:lineRule="auto"/>
        <w:rPr>
          <w:sz w:val="24"/>
          <w:szCs w:val="24"/>
        </w:rPr>
      </w:pPr>
      <w:r>
        <w:rPr>
          <w:b/>
          <w:bCs/>
          <w:sz w:val="24"/>
          <w:szCs w:val="24"/>
        </w:rPr>
        <w:t>Summary of Key Investments</w:t>
      </w:r>
      <w:r w:rsidRPr="00EF3CCE">
        <w:rPr>
          <w:b/>
          <w:bCs/>
          <w:sz w:val="24"/>
          <w:szCs w:val="24"/>
        </w:rPr>
        <w:t xml:space="preserve">: </w:t>
      </w:r>
    </w:p>
    <w:p w14:paraId="754AD60E" w14:textId="68134855" w:rsidR="0053240A" w:rsidRPr="008F7DA8" w:rsidRDefault="00C442F7" w:rsidP="008F7DA8">
      <w:pPr>
        <w:pStyle w:val="ListParagraph"/>
        <w:numPr>
          <w:ilvl w:val="0"/>
          <w:numId w:val="25"/>
        </w:numPr>
        <w:spacing w:before="120" w:after="0" w:line="240" w:lineRule="auto"/>
      </w:pPr>
      <w:r w:rsidRPr="008F7DA8">
        <w:t xml:space="preserve">Dedicated funding from the </w:t>
      </w:r>
      <w:r w:rsidR="008F7DA8" w:rsidRPr="008F7DA8">
        <w:t>city</w:t>
      </w:r>
      <w:r w:rsidRPr="008F7DA8">
        <w:t xml:space="preserve"> to </w:t>
      </w:r>
      <w:r w:rsidR="008F7DA8" w:rsidRPr="008F7DA8">
        <w:t>s</w:t>
      </w:r>
      <w:r w:rsidRPr="008F7DA8">
        <w:t>upport</w:t>
      </w:r>
      <w:r w:rsidR="008F7DA8" w:rsidRPr="008F7DA8">
        <w:t>:</w:t>
      </w:r>
    </w:p>
    <w:p w14:paraId="2A7C328C" w14:textId="1566F5E5" w:rsidR="005A3EB5" w:rsidRPr="008F7DA8" w:rsidRDefault="008F7DA8" w:rsidP="00D770CB">
      <w:pPr>
        <w:pStyle w:val="ListParagraph"/>
        <w:numPr>
          <w:ilvl w:val="1"/>
          <w:numId w:val="6"/>
        </w:numPr>
        <w:spacing w:before="120" w:after="0" w:line="240" w:lineRule="auto"/>
      </w:pPr>
      <w:r w:rsidRPr="008F7DA8">
        <w:t>City staff support for the Burlington Aging Council</w:t>
      </w:r>
      <w:r w:rsidR="00E02526" w:rsidRPr="008F7DA8">
        <w:t xml:space="preserve"> </w:t>
      </w:r>
    </w:p>
    <w:p w14:paraId="2C885AC7" w14:textId="74A1E354" w:rsidR="00E02526" w:rsidRPr="008F7DA8" w:rsidRDefault="008F7DA8" w:rsidP="00D770CB">
      <w:pPr>
        <w:pStyle w:val="ListParagraph"/>
        <w:numPr>
          <w:ilvl w:val="1"/>
          <w:numId w:val="6"/>
        </w:numPr>
        <w:spacing w:before="120" w:after="0" w:line="240" w:lineRule="auto"/>
      </w:pPr>
      <w:r w:rsidRPr="008F7DA8">
        <w:t>Informational resource development, printing and web hosting, and translation services.</w:t>
      </w:r>
    </w:p>
    <w:p w14:paraId="43920B70" w14:textId="4BA3B158" w:rsidR="005A3EB5" w:rsidRPr="008F7DA8" w:rsidRDefault="0053240A" w:rsidP="00D770CB">
      <w:pPr>
        <w:pStyle w:val="ListParagraph"/>
        <w:numPr>
          <w:ilvl w:val="1"/>
          <w:numId w:val="6"/>
        </w:numPr>
        <w:spacing w:before="120" w:after="0" w:line="240" w:lineRule="auto"/>
      </w:pPr>
      <w:r w:rsidRPr="008F7DA8">
        <w:t xml:space="preserve"> </w:t>
      </w:r>
      <w:r w:rsidR="008F7DA8" w:rsidRPr="008F7DA8">
        <w:t>City departmental personnel dedicated time and effort (and training) to support Healthy Aging initiatives (e.g., Burlington Police Department, BPRW, DPW, CEDO).</w:t>
      </w:r>
    </w:p>
    <w:p w14:paraId="2040914F" w14:textId="290E11D3" w:rsidR="008F7DA8" w:rsidRPr="008F7DA8" w:rsidRDefault="008F7DA8" w:rsidP="00D770CB">
      <w:pPr>
        <w:pStyle w:val="ListParagraph"/>
        <w:numPr>
          <w:ilvl w:val="1"/>
          <w:numId w:val="6"/>
        </w:numPr>
        <w:spacing w:before="120" w:after="0" w:line="240" w:lineRule="auto"/>
      </w:pPr>
      <w:r w:rsidRPr="008F7DA8">
        <w:t>Specific support to expand capacity of BPRW to build out programming and facilities.</w:t>
      </w:r>
    </w:p>
    <w:p w14:paraId="61174B4C" w14:textId="1F8A7D55" w:rsidR="008F7DA8" w:rsidRPr="008F7DA8" w:rsidRDefault="008F7DA8" w:rsidP="00D770CB">
      <w:pPr>
        <w:pStyle w:val="ListParagraph"/>
        <w:numPr>
          <w:ilvl w:val="1"/>
          <w:numId w:val="6"/>
        </w:numPr>
        <w:spacing w:before="120" w:after="0" w:line="240" w:lineRule="auto"/>
      </w:pPr>
      <w:r w:rsidRPr="008F7DA8">
        <w:t>Funding for the Housing Access Modification Program.</w:t>
      </w:r>
    </w:p>
    <w:p w14:paraId="0054EA1E" w14:textId="410BF3C7" w:rsidR="00E02526" w:rsidRPr="008F7DA8" w:rsidRDefault="008F7DA8" w:rsidP="008F7DA8">
      <w:pPr>
        <w:pStyle w:val="ListParagraph"/>
        <w:numPr>
          <w:ilvl w:val="1"/>
          <w:numId w:val="6"/>
        </w:numPr>
        <w:spacing w:before="120" w:after="0" w:line="240" w:lineRule="auto"/>
      </w:pPr>
      <w:r w:rsidRPr="008F7DA8">
        <w:t>City specific Data and Tracking capabilities to identify the need and track the impact of investments and interventions.</w:t>
      </w:r>
    </w:p>
    <w:p w14:paraId="0F110A9A" w14:textId="0F6980CA" w:rsidR="00A15EFA" w:rsidRPr="00EF3CCE" w:rsidRDefault="00A15EFA" w:rsidP="00D770CB">
      <w:pPr>
        <w:shd w:val="clear" w:color="auto" w:fill="D9E2F3" w:themeFill="accent1" w:themeFillTint="33"/>
        <w:spacing w:before="120" w:after="0" w:line="240" w:lineRule="auto"/>
        <w:rPr>
          <w:sz w:val="24"/>
          <w:szCs w:val="24"/>
        </w:rPr>
      </w:pPr>
      <w:r>
        <w:rPr>
          <w:b/>
          <w:bCs/>
          <w:sz w:val="24"/>
          <w:szCs w:val="24"/>
        </w:rPr>
        <w:lastRenderedPageBreak/>
        <w:t>Actions</w:t>
      </w:r>
      <w:r w:rsidRPr="00EF3CCE">
        <w:rPr>
          <w:b/>
          <w:bCs/>
          <w:sz w:val="24"/>
          <w:szCs w:val="24"/>
        </w:rPr>
        <w:t xml:space="preserve">: </w:t>
      </w:r>
      <w:r>
        <w:rPr>
          <w:b/>
          <w:bCs/>
          <w:sz w:val="24"/>
          <w:szCs w:val="24"/>
        </w:rPr>
        <w:t>Burlington Aging Council and Age-Friendly Organizational Network (including City Departments) with Staffing Support</w:t>
      </w:r>
    </w:p>
    <w:p w14:paraId="130B1D2D" w14:textId="3F1D6363" w:rsidR="00372FD5" w:rsidRPr="0023099B" w:rsidRDefault="0023099B" w:rsidP="00D770CB">
      <w:pPr>
        <w:pStyle w:val="ListParagraph"/>
        <w:numPr>
          <w:ilvl w:val="0"/>
          <w:numId w:val="21"/>
        </w:numPr>
        <w:spacing w:before="120" w:after="0" w:line="240" w:lineRule="auto"/>
        <w:rPr>
          <w:rFonts w:eastAsia="Calibri" w:cstheme="minorHAnsi"/>
          <w:color w:val="000000" w:themeColor="text1"/>
        </w:rPr>
      </w:pPr>
      <w:r w:rsidRPr="0023099B">
        <w:rPr>
          <w:rFonts w:eastAsia="Calibri" w:cstheme="minorHAnsi"/>
          <w:color w:val="000000" w:themeColor="text1"/>
        </w:rPr>
        <w:t xml:space="preserve">Support and advocate for evidence-based programs to ensure that older adults </w:t>
      </w:r>
      <w:r w:rsidR="00372FD5" w:rsidRPr="0023099B">
        <w:rPr>
          <w:rFonts w:eastAsia="Calibri" w:cstheme="minorHAnsi"/>
          <w:color w:val="000000" w:themeColor="text1"/>
        </w:rPr>
        <w:t xml:space="preserve">can safely access a variety of affordable opportunities for exercise within an inclusive environment. (State Age Strong Goal: By 2033, increase non-leisure physical activity among older adults 65+ to meet or exceed the “Healthy Vermonters” goal). </w:t>
      </w:r>
    </w:p>
    <w:p w14:paraId="2C6B0F6E" w14:textId="7958F752" w:rsidR="00372FD5" w:rsidRPr="0023099B" w:rsidRDefault="0023099B" w:rsidP="0023099B">
      <w:pPr>
        <w:pStyle w:val="ListParagraph"/>
        <w:numPr>
          <w:ilvl w:val="1"/>
          <w:numId w:val="21"/>
        </w:numPr>
        <w:spacing w:before="120" w:after="0" w:line="240" w:lineRule="auto"/>
        <w:rPr>
          <w:rFonts w:cstheme="minorHAnsi"/>
        </w:rPr>
      </w:pPr>
      <w:r w:rsidRPr="0023099B">
        <w:rPr>
          <w:rFonts w:cstheme="minorHAnsi"/>
        </w:rPr>
        <w:t xml:space="preserve">Advocate for and support updates to </w:t>
      </w:r>
      <w:r w:rsidR="00372FD5" w:rsidRPr="0023099B">
        <w:rPr>
          <w:rFonts w:cstheme="minorHAnsi"/>
        </w:rPr>
        <w:t>PlanBTV and other community design projects</w:t>
      </w:r>
      <w:r w:rsidRPr="0023099B">
        <w:rPr>
          <w:rFonts w:cstheme="minorHAnsi"/>
        </w:rPr>
        <w:t xml:space="preserve"> (e.g., ECOS)</w:t>
      </w:r>
      <w:r w:rsidR="00372FD5" w:rsidRPr="0023099B">
        <w:rPr>
          <w:rFonts w:cstheme="minorHAnsi"/>
        </w:rPr>
        <w:t xml:space="preserve"> support </w:t>
      </w:r>
      <w:r w:rsidR="00F244C7" w:rsidRPr="0023099B">
        <w:rPr>
          <w:rFonts w:cstheme="minorHAnsi"/>
        </w:rPr>
        <w:t>year-round</w:t>
      </w:r>
      <w:r w:rsidR="00372FD5" w:rsidRPr="0023099B">
        <w:rPr>
          <w:rFonts w:cstheme="minorHAnsi"/>
        </w:rPr>
        <w:t xml:space="preserve"> infrastructure supporting increased physical activity among older adults.</w:t>
      </w:r>
    </w:p>
    <w:p w14:paraId="223BBEC3" w14:textId="6F5FF1B5" w:rsidR="00372FD5" w:rsidRPr="0023099B" w:rsidRDefault="00372FD5" w:rsidP="0023099B">
      <w:pPr>
        <w:pStyle w:val="ListParagraph"/>
        <w:numPr>
          <w:ilvl w:val="1"/>
          <w:numId w:val="21"/>
        </w:numPr>
        <w:spacing w:before="120" w:after="0" w:line="240" w:lineRule="auto"/>
        <w:rPr>
          <w:rFonts w:cstheme="minorHAnsi"/>
        </w:rPr>
      </w:pPr>
      <w:r w:rsidRPr="0023099B">
        <w:rPr>
          <w:rFonts w:eastAsia="Calibri" w:cstheme="minorHAnsi"/>
          <w:color w:val="000000" w:themeColor="text1"/>
        </w:rPr>
        <w:t xml:space="preserve"> </w:t>
      </w:r>
      <w:r w:rsidRPr="0023099B">
        <w:rPr>
          <w:rFonts w:cstheme="minorHAnsi"/>
        </w:rPr>
        <w:t xml:space="preserve">Identify resources to support the expansion of accessible and free community-based physical activity classes at senior centers, Adult Day Centers and other settings including hybrid classes that </w:t>
      </w:r>
      <w:r w:rsidR="00FB735E">
        <w:rPr>
          <w:rFonts w:cstheme="minorHAnsi"/>
        </w:rPr>
        <w:t xml:space="preserve">can </w:t>
      </w:r>
      <w:proofErr w:type="gramStart"/>
      <w:r w:rsidR="00FB735E">
        <w:rPr>
          <w:rFonts w:cstheme="minorHAnsi"/>
        </w:rPr>
        <w:t>be</w:t>
      </w:r>
      <w:r w:rsidRPr="0023099B">
        <w:rPr>
          <w:rFonts w:cstheme="minorHAnsi"/>
        </w:rPr>
        <w:t xml:space="preserve"> recorded</w:t>
      </w:r>
      <w:proofErr w:type="gramEnd"/>
      <w:r w:rsidRPr="0023099B">
        <w:rPr>
          <w:rFonts w:cstheme="minorHAnsi"/>
        </w:rPr>
        <w:t xml:space="preserve"> for use at any time and which seek to include health professionals.</w:t>
      </w:r>
    </w:p>
    <w:p w14:paraId="6D9A686A" w14:textId="77777777" w:rsidR="00F244C7" w:rsidRPr="0023099B" w:rsidRDefault="00F244C7" w:rsidP="0023099B">
      <w:pPr>
        <w:pStyle w:val="ListParagraph"/>
        <w:numPr>
          <w:ilvl w:val="1"/>
          <w:numId w:val="21"/>
        </w:numPr>
        <w:rPr>
          <w:rFonts w:ascii="Calibri" w:eastAsia="Calibri" w:hAnsi="Calibri" w:cs="Calibri"/>
          <w:color w:val="000000" w:themeColor="text1"/>
        </w:rPr>
      </w:pPr>
      <w:r w:rsidRPr="0023099B">
        <w:rPr>
          <w:rFonts w:ascii="Calibri" w:eastAsia="Calibri" w:hAnsi="Calibri" w:cs="Calibri"/>
          <w:color w:val="000000" w:themeColor="text1"/>
        </w:rPr>
        <w:t xml:space="preserve">Create a centralized and comprehensive dashboard of Burlington-based exercise and wellness related services provided by Senior Centers and other community groups. These resources will also be available in print format and translated into a variety of languages. </w:t>
      </w:r>
    </w:p>
    <w:p w14:paraId="51950275" w14:textId="77777777" w:rsidR="00F244C7" w:rsidRPr="0023099B" w:rsidRDefault="00F244C7" w:rsidP="0023099B">
      <w:pPr>
        <w:pStyle w:val="ListParagraph"/>
        <w:spacing w:before="120" w:after="0" w:line="240" w:lineRule="auto"/>
        <w:ind w:left="360"/>
        <w:rPr>
          <w:rFonts w:eastAsia="Calibri" w:cstheme="minorHAnsi"/>
          <w:color w:val="000000" w:themeColor="text1"/>
        </w:rPr>
      </w:pPr>
    </w:p>
    <w:p w14:paraId="090A5948" w14:textId="77777777" w:rsidR="0023099B" w:rsidRDefault="0023099B" w:rsidP="00D770CB">
      <w:pPr>
        <w:pStyle w:val="ListParagraph"/>
        <w:numPr>
          <w:ilvl w:val="0"/>
          <w:numId w:val="21"/>
        </w:numPr>
        <w:spacing w:before="120" w:after="0" w:line="240" w:lineRule="auto"/>
        <w:rPr>
          <w:rFonts w:eastAsia="Calibri" w:cstheme="minorHAnsi"/>
          <w:color w:val="000000" w:themeColor="text1"/>
        </w:rPr>
      </w:pPr>
      <w:r>
        <w:rPr>
          <w:rFonts w:eastAsia="Calibri" w:cstheme="minorHAnsi"/>
          <w:color w:val="000000" w:themeColor="text1"/>
        </w:rPr>
        <w:t>Support programming innovation and partnerships to ensure that a</w:t>
      </w:r>
      <w:r w:rsidR="00372FD5" w:rsidRPr="0023099B">
        <w:rPr>
          <w:rFonts w:eastAsia="Calibri" w:cstheme="minorHAnsi"/>
          <w:color w:val="000000" w:themeColor="text1"/>
        </w:rPr>
        <w:t xml:space="preserve">ll older residents in Burlington are food secure. </w:t>
      </w:r>
    </w:p>
    <w:p w14:paraId="3501735A" w14:textId="4B54A352" w:rsidR="00372FD5" w:rsidRPr="0023099B" w:rsidRDefault="00372FD5" w:rsidP="0023099B">
      <w:pPr>
        <w:pStyle w:val="ListParagraph"/>
        <w:numPr>
          <w:ilvl w:val="1"/>
          <w:numId w:val="21"/>
        </w:numPr>
        <w:spacing w:before="120" w:after="0" w:line="240" w:lineRule="auto"/>
        <w:rPr>
          <w:rFonts w:eastAsia="Calibri" w:cstheme="minorHAnsi"/>
          <w:color w:val="000000" w:themeColor="text1"/>
        </w:rPr>
      </w:pPr>
      <w:r w:rsidRPr="0023099B">
        <w:rPr>
          <w:rFonts w:eastAsia="Calibri" w:cstheme="minorHAnsi"/>
          <w:color w:val="000000" w:themeColor="text1"/>
        </w:rPr>
        <w:t xml:space="preserve">Decrease the proportion of older individuals experiencing food insecurity or at-risk of experiencing food insecurity by increasing access to and knowledge about meal service providers. </w:t>
      </w:r>
    </w:p>
    <w:p w14:paraId="160A2041" w14:textId="2A38795A" w:rsidR="0023099B" w:rsidRDefault="00F244C7" w:rsidP="0023099B">
      <w:pPr>
        <w:pStyle w:val="ListParagraph"/>
        <w:numPr>
          <w:ilvl w:val="1"/>
          <w:numId w:val="21"/>
        </w:numPr>
        <w:rPr>
          <w:rFonts w:ascii="Calibri" w:eastAsia="Calibri" w:hAnsi="Calibri" w:cs="Calibri"/>
          <w:color w:val="000000" w:themeColor="text1"/>
        </w:rPr>
      </w:pPr>
      <w:r w:rsidRPr="0023099B">
        <w:rPr>
          <w:rFonts w:ascii="Calibri" w:eastAsia="Calibri" w:hAnsi="Calibri" w:cs="Calibri"/>
          <w:color w:val="000000" w:themeColor="text1"/>
        </w:rPr>
        <w:t xml:space="preserve">Work with </w:t>
      </w:r>
      <w:r w:rsidR="0057332B" w:rsidRPr="0023099B">
        <w:rPr>
          <w:rFonts w:ascii="Calibri" w:eastAsia="Calibri" w:hAnsi="Calibri" w:cs="Calibri"/>
          <w:color w:val="000000" w:themeColor="text1"/>
        </w:rPr>
        <w:t>Age Well’s</w:t>
      </w:r>
      <w:r w:rsidRPr="0023099B">
        <w:rPr>
          <w:rFonts w:ascii="Calibri" w:eastAsia="Calibri" w:hAnsi="Calibri" w:cs="Calibri"/>
          <w:color w:val="000000" w:themeColor="text1"/>
        </w:rPr>
        <w:t xml:space="preserve"> Meals on Wheels Program, Feeding Chittenden, and Burlington Free Meals and local senior centers to support an increase of supplemental free meal programs. </w:t>
      </w:r>
    </w:p>
    <w:p w14:paraId="7192CE5E" w14:textId="77777777" w:rsidR="0023099B" w:rsidRDefault="00F244C7" w:rsidP="0023099B">
      <w:pPr>
        <w:pStyle w:val="ListParagraph"/>
        <w:numPr>
          <w:ilvl w:val="1"/>
          <w:numId w:val="21"/>
        </w:numPr>
        <w:rPr>
          <w:rFonts w:ascii="Calibri" w:eastAsia="Calibri" w:hAnsi="Calibri" w:cs="Calibri"/>
          <w:color w:val="000000" w:themeColor="text1"/>
        </w:rPr>
      </w:pPr>
      <w:r w:rsidRPr="0023099B">
        <w:rPr>
          <w:rFonts w:ascii="Calibri" w:eastAsia="Calibri" w:hAnsi="Calibri" w:cs="Calibri"/>
          <w:color w:val="000000" w:themeColor="text1"/>
        </w:rPr>
        <w:t xml:space="preserve">Ensure that knowledge about the availability of such programs is accessible, with print and translated options available. </w:t>
      </w:r>
    </w:p>
    <w:p w14:paraId="0C693B5B" w14:textId="6BDC300A" w:rsidR="00F244C7" w:rsidRDefault="00F244C7" w:rsidP="0023099B">
      <w:pPr>
        <w:pStyle w:val="ListParagraph"/>
        <w:numPr>
          <w:ilvl w:val="1"/>
          <w:numId w:val="21"/>
        </w:numPr>
        <w:rPr>
          <w:rFonts w:ascii="Calibri" w:eastAsia="Calibri" w:hAnsi="Calibri" w:cs="Calibri"/>
          <w:color w:val="000000" w:themeColor="text1"/>
        </w:rPr>
      </w:pPr>
      <w:r w:rsidRPr="0023099B">
        <w:rPr>
          <w:rFonts w:ascii="Calibri" w:eastAsia="Calibri" w:hAnsi="Calibri" w:cs="Calibri"/>
          <w:color w:val="000000" w:themeColor="text1"/>
        </w:rPr>
        <w:t xml:space="preserve">Support and publicize the availability of culturally appropriate meals that represent the dietary needs and preferences of Burlington’s diverse cultural and ethnic groups. </w:t>
      </w:r>
    </w:p>
    <w:p w14:paraId="07F5F628" w14:textId="151C3341" w:rsidR="0057332B" w:rsidRPr="0057332B" w:rsidRDefault="0057332B" w:rsidP="00992DF1">
      <w:pPr>
        <w:pStyle w:val="ListParagraph"/>
        <w:numPr>
          <w:ilvl w:val="1"/>
          <w:numId w:val="21"/>
        </w:numPr>
        <w:rPr>
          <w:rFonts w:ascii="Calibri" w:eastAsia="Calibri" w:hAnsi="Calibri" w:cs="Calibri"/>
          <w:color w:val="000000" w:themeColor="text1"/>
        </w:rPr>
      </w:pPr>
      <w:r w:rsidRPr="0057332B">
        <w:rPr>
          <w:rFonts w:ascii="Calibri" w:eastAsia="Calibri" w:hAnsi="Calibri" w:cs="Calibri"/>
          <w:color w:val="000000" w:themeColor="text1"/>
        </w:rPr>
        <w:t>Promote and link older Vermonters to Therape</w:t>
      </w:r>
      <w:r>
        <w:rPr>
          <w:rFonts w:ascii="Calibri" w:eastAsia="Calibri" w:hAnsi="Calibri" w:cs="Calibri"/>
          <w:color w:val="000000" w:themeColor="text1"/>
        </w:rPr>
        <w:t>uti</w:t>
      </w:r>
      <w:r w:rsidRPr="0057332B">
        <w:rPr>
          <w:rFonts w:ascii="Calibri" w:eastAsia="Calibri" w:hAnsi="Calibri" w:cs="Calibri"/>
          <w:color w:val="000000" w:themeColor="text1"/>
        </w:rPr>
        <w:t>c Ho</w:t>
      </w:r>
      <w:r>
        <w:rPr>
          <w:rFonts w:ascii="Calibri" w:eastAsia="Calibri" w:hAnsi="Calibri" w:cs="Calibri"/>
          <w:color w:val="000000" w:themeColor="text1"/>
        </w:rPr>
        <w:t>rti</w:t>
      </w:r>
      <w:r w:rsidRPr="0057332B">
        <w:rPr>
          <w:rFonts w:ascii="Calibri" w:eastAsia="Calibri" w:hAnsi="Calibri" w:cs="Calibri"/>
          <w:color w:val="000000" w:themeColor="text1"/>
        </w:rPr>
        <w:t>culture, which can</w:t>
      </w:r>
      <w:r w:rsidRPr="0057332B">
        <w:rPr>
          <w:rFonts w:ascii="Calibri" w:eastAsia="Calibri" w:hAnsi="Calibri" w:cs="Calibri"/>
          <w:color w:val="000000" w:themeColor="text1"/>
        </w:rPr>
        <w:t xml:space="preserve"> </w:t>
      </w:r>
      <w:r w:rsidRPr="0057332B">
        <w:rPr>
          <w:rFonts w:ascii="Calibri" w:eastAsia="Calibri" w:hAnsi="Calibri" w:cs="Calibri"/>
          <w:color w:val="000000" w:themeColor="text1"/>
        </w:rPr>
        <w:t xml:space="preserve">be easily adapted to support </w:t>
      </w:r>
      <w:r w:rsidR="00552EA9">
        <w:rPr>
          <w:rFonts w:ascii="Calibri" w:eastAsia="Calibri" w:hAnsi="Calibri" w:cs="Calibri"/>
          <w:color w:val="000000" w:themeColor="text1"/>
        </w:rPr>
        <w:t>various aspects</w:t>
      </w:r>
      <w:r w:rsidRPr="0057332B">
        <w:rPr>
          <w:rFonts w:ascii="Calibri" w:eastAsia="Calibri" w:hAnsi="Calibri" w:cs="Calibri"/>
          <w:color w:val="000000" w:themeColor="text1"/>
        </w:rPr>
        <w:t xml:space="preserve"> of aging well and provide</w:t>
      </w:r>
      <w:r w:rsidRPr="0057332B">
        <w:rPr>
          <w:rFonts w:ascii="Calibri" w:eastAsia="Calibri" w:hAnsi="Calibri" w:cs="Calibri"/>
          <w:color w:val="000000" w:themeColor="text1"/>
        </w:rPr>
        <w:t xml:space="preserve"> </w:t>
      </w:r>
      <w:r w:rsidRPr="0057332B">
        <w:rPr>
          <w:rFonts w:ascii="Calibri" w:eastAsia="Calibri" w:hAnsi="Calibri" w:cs="Calibri"/>
          <w:color w:val="000000" w:themeColor="text1"/>
        </w:rPr>
        <w:t>pa</w:t>
      </w:r>
      <w:r>
        <w:rPr>
          <w:rFonts w:ascii="Calibri" w:eastAsia="Calibri" w:hAnsi="Calibri" w:cs="Calibri"/>
          <w:color w:val="000000" w:themeColor="text1"/>
        </w:rPr>
        <w:t>rti</w:t>
      </w:r>
      <w:r w:rsidRPr="0057332B">
        <w:rPr>
          <w:rFonts w:ascii="Calibri" w:eastAsia="Calibri" w:hAnsi="Calibri" w:cs="Calibri"/>
          <w:color w:val="000000" w:themeColor="text1"/>
        </w:rPr>
        <w:t>cipants opportun</w:t>
      </w:r>
      <w:r>
        <w:rPr>
          <w:rFonts w:ascii="Calibri" w:eastAsia="Calibri" w:hAnsi="Calibri" w:cs="Calibri"/>
          <w:color w:val="000000" w:themeColor="text1"/>
        </w:rPr>
        <w:t>iti</w:t>
      </w:r>
      <w:r w:rsidRPr="0057332B">
        <w:rPr>
          <w:rFonts w:ascii="Calibri" w:eastAsia="Calibri" w:hAnsi="Calibri" w:cs="Calibri"/>
          <w:color w:val="000000" w:themeColor="text1"/>
        </w:rPr>
        <w:t>es to make meaningful contrib</w:t>
      </w:r>
      <w:r>
        <w:rPr>
          <w:rFonts w:ascii="Calibri" w:eastAsia="Calibri" w:hAnsi="Calibri" w:cs="Calibri"/>
          <w:color w:val="000000" w:themeColor="text1"/>
        </w:rPr>
        <w:t>uti</w:t>
      </w:r>
      <w:r w:rsidRPr="0057332B">
        <w:rPr>
          <w:rFonts w:ascii="Calibri" w:eastAsia="Calibri" w:hAnsi="Calibri" w:cs="Calibri"/>
          <w:color w:val="000000" w:themeColor="text1"/>
        </w:rPr>
        <w:t>ons to their</w:t>
      </w:r>
      <w:r w:rsidRPr="0057332B">
        <w:rPr>
          <w:rFonts w:ascii="Calibri" w:eastAsia="Calibri" w:hAnsi="Calibri" w:cs="Calibri"/>
          <w:color w:val="000000" w:themeColor="text1"/>
        </w:rPr>
        <w:t xml:space="preserve"> </w:t>
      </w:r>
      <w:r w:rsidRPr="0057332B">
        <w:rPr>
          <w:rFonts w:ascii="Calibri" w:eastAsia="Calibri" w:hAnsi="Calibri" w:cs="Calibri"/>
          <w:color w:val="000000" w:themeColor="text1"/>
        </w:rPr>
        <w:t>commun</w:t>
      </w:r>
      <w:r>
        <w:rPr>
          <w:rFonts w:ascii="Calibri" w:eastAsia="Calibri" w:hAnsi="Calibri" w:cs="Calibri"/>
          <w:color w:val="000000" w:themeColor="text1"/>
        </w:rPr>
        <w:t>iti</w:t>
      </w:r>
      <w:r w:rsidRPr="0057332B">
        <w:rPr>
          <w:rFonts w:ascii="Calibri" w:eastAsia="Calibri" w:hAnsi="Calibri" w:cs="Calibri"/>
          <w:color w:val="000000" w:themeColor="text1"/>
        </w:rPr>
        <w:t>es by growing healthy food and cre</w:t>
      </w:r>
      <w:r>
        <w:rPr>
          <w:rFonts w:ascii="Calibri" w:eastAsia="Calibri" w:hAnsi="Calibri" w:cs="Calibri"/>
          <w:color w:val="000000" w:themeColor="text1"/>
        </w:rPr>
        <w:t>ati</w:t>
      </w:r>
      <w:r w:rsidRPr="0057332B">
        <w:rPr>
          <w:rFonts w:ascii="Calibri" w:eastAsia="Calibri" w:hAnsi="Calibri" w:cs="Calibri"/>
          <w:color w:val="000000" w:themeColor="text1"/>
        </w:rPr>
        <w:t>ng bea</w:t>
      </w:r>
      <w:r>
        <w:rPr>
          <w:rFonts w:ascii="Calibri" w:eastAsia="Calibri" w:hAnsi="Calibri" w:cs="Calibri"/>
          <w:color w:val="000000" w:themeColor="text1"/>
        </w:rPr>
        <w:t>uti</w:t>
      </w:r>
      <w:r w:rsidRPr="0057332B">
        <w:rPr>
          <w:rFonts w:ascii="Calibri" w:eastAsia="Calibri" w:hAnsi="Calibri" w:cs="Calibri"/>
          <w:color w:val="000000" w:themeColor="text1"/>
        </w:rPr>
        <w:t>ful gardens, and</w:t>
      </w:r>
      <w:r w:rsidRPr="0057332B">
        <w:rPr>
          <w:rFonts w:ascii="Calibri" w:eastAsia="Calibri" w:hAnsi="Calibri" w:cs="Calibri"/>
          <w:color w:val="000000" w:themeColor="text1"/>
        </w:rPr>
        <w:t xml:space="preserve"> </w:t>
      </w:r>
      <w:r w:rsidRPr="0057332B">
        <w:rPr>
          <w:rFonts w:ascii="Calibri" w:eastAsia="Calibri" w:hAnsi="Calibri" w:cs="Calibri"/>
          <w:color w:val="000000" w:themeColor="text1"/>
        </w:rPr>
        <w:t>natural areas.</w:t>
      </w:r>
    </w:p>
    <w:p w14:paraId="13B305EF" w14:textId="77777777" w:rsidR="00372FD5" w:rsidRPr="0023099B" w:rsidRDefault="00372FD5" w:rsidP="0023099B">
      <w:pPr>
        <w:pStyle w:val="ListParagraph"/>
        <w:spacing w:before="120" w:after="0" w:line="240" w:lineRule="auto"/>
        <w:ind w:left="360"/>
        <w:rPr>
          <w:rFonts w:eastAsia="Calibri" w:cstheme="minorHAnsi"/>
          <w:color w:val="000000" w:themeColor="text1"/>
        </w:rPr>
      </w:pPr>
    </w:p>
    <w:p w14:paraId="38B435E1" w14:textId="77777777" w:rsidR="0057332B" w:rsidRPr="0057332B" w:rsidRDefault="0023099B" w:rsidP="0057332B">
      <w:pPr>
        <w:pStyle w:val="ListParagraph"/>
        <w:numPr>
          <w:ilvl w:val="0"/>
          <w:numId w:val="21"/>
        </w:numPr>
        <w:spacing w:before="120" w:after="0" w:line="240" w:lineRule="auto"/>
        <w:rPr>
          <w:rFonts w:ascii="Calibri" w:eastAsia="Calibri" w:hAnsi="Calibri" w:cs="Calibri"/>
          <w:color w:val="000000" w:themeColor="text1"/>
        </w:rPr>
      </w:pPr>
      <w:r>
        <w:rPr>
          <w:rFonts w:eastAsia="Calibri" w:cstheme="minorHAnsi"/>
          <w:color w:val="000000" w:themeColor="text1"/>
        </w:rPr>
        <w:t>Support and advocate for programs that adva</w:t>
      </w:r>
      <w:r w:rsidR="0057332B">
        <w:rPr>
          <w:rFonts w:eastAsia="Calibri" w:cstheme="minorHAnsi"/>
          <w:color w:val="000000" w:themeColor="text1"/>
        </w:rPr>
        <w:t>n</w:t>
      </w:r>
      <w:r>
        <w:rPr>
          <w:rFonts w:eastAsia="Calibri" w:cstheme="minorHAnsi"/>
          <w:color w:val="000000" w:themeColor="text1"/>
        </w:rPr>
        <w:t>ce opportunities for a</w:t>
      </w:r>
      <w:r w:rsidR="00372FD5" w:rsidRPr="0023099B">
        <w:rPr>
          <w:rFonts w:eastAsia="Calibri" w:cstheme="minorHAnsi"/>
          <w:color w:val="000000" w:themeColor="text1"/>
        </w:rPr>
        <w:t xml:space="preserve">ll older </w:t>
      </w:r>
      <w:r>
        <w:rPr>
          <w:rFonts w:eastAsia="Calibri" w:cstheme="minorHAnsi"/>
          <w:color w:val="000000" w:themeColor="text1"/>
        </w:rPr>
        <w:t>adults to</w:t>
      </w:r>
      <w:r w:rsidR="00372FD5" w:rsidRPr="0023099B">
        <w:rPr>
          <w:rFonts w:eastAsia="Calibri" w:cstheme="minorHAnsi"/>
          <w:color w:val="000000" w:themeColor="text1"/>
        </w:rPr>
        <w:t xml:space="preserve"> have equitable access to primary health care. </w:t>
      </w:r>
    </w:p>
    <w:p w14:paraId="5DBBFD70" w14:textId="47969A1F" w:rsidR="00F244C7" w:rsidRDefault="00F244C7" w:rsidP="00F244C7">
      <w:pPr>
        <w:pStyle w:val="ListParagraph"/>
        <w:numPr>
          <w:ilvl w:val="0"/>
          <w:numId w:val="21"/>
        </w:numPr>
        <w:spacing w:before="120" w:after="0" w:line="240" w:lineRule="auto"/>
        <w:rPr>
          <w:rFonts w:ascii="Calibri" w:eastAsia="Calibri" w:hAnsi="Calibri" w:cs="Calibri"/>
          <w:color w:val="000000" w:themeColor="text1"/>
        </w:rPr>
      </w:pPr>
      <w:r w:rsidRPr="0023099B">
        <w:rPr>
          <w:rFonts w:ascii="Calibri" w:eastAsia="Calibri" w:hAnsi="Calibri" w:cs="Calibri"/>
          <w:color w:val="000000" w:themeColor="text1"/>
        </w:rPr>
        <w:t>Work with Healthcare Organizations to recruit BIPOC doctors, nurses, and other health care practitioners to Burlington. Encourage organizations to provide ongoing education and training to all local health care providers regarding the impact of systemic racism on an individual’s physical and mental health, and ongoing education and training to all local health care providers about the ways implicit bias and systemic racism affects their own beliefs and practices. Partner to increase access to medical interpreters, including ASL.</w:t>
      </w:r>
    </w:p>
    <w:p w14:paraId="2645E882" w14:textId="77777777" w:rsidR="0057332B" w:rsidRPr="0057332B" w:rsidRDefault="0057332B" w:rsidP="0057332B">
      <w:pPr>
        <w:pStyle w:val="ListParagraph"/>
        <w:spacing w:before="120" w:after="0" w:line="240" w:lineRule="auto"/>
        <w:ind w:left="360"/>
        <w:rPr>
          <w:rFonts w:ascii="Calibri" w:eastAsia="Calibri" w:hAnsi="Calibri" w:cs="Calibri"/>
          <w:color w:val="000000" w:themeColor="text1"/>
        </w:rPr>
      </w:pPr>
    </w:p>
    <w:p w14:paraId="05D4D165" w14:textId="0263D4B1" w:rsidR="00F244C7" w:rsidRPr="0023099B" w:rsidRDefault="00F244C7" w:rsidP="0057332B">
      <w:pPr>
        <w:pStyle w:val="ListParagraph"/>
        <w:numPr>
          <w:ilvl w:val="0"/>
          <w:numId w:val="26"/>
        </w:numPr>
        <w:spacing w:before="120" w:after="0" w:line="240" w:lineRule="auto"/>
        <w:ind w:left="360"/>
        <w:rPr>
          <w:rFonts w:eastAsia="Calibri" w:cstheme="minorHAnsi"/>
          <w:color w:val="000000" w:themeColor="text1"/>
        </w:rPr>
      </w:pPr>
      <w:r w:rsidRPr="0023099B">
        <w:rPr>
          <w:rFonts w:eastAsia="Calibri" w:cstheme="minorHAnsi"/>
          <w:color w:val="000000" w:themeColor="text1"/>
        </w:rPr>
        <w:t>Improve accessibility of Burlington-area public transportation to ease ability of older Burlington residents to attend exercise opportunities and get to medical appointments. This includes making sidewalks safer, especially for those with limited mobility, increasing frequency of busing routes to UVMMC satellite locations, and maintaining low-cost fare options for older users of public transportation. Fares need to be income sensitive and encourage increased use, not decreased or non-use for older residents.</w:t>
      </w:r>
    </w:p>
    <w:p w14:paraId="5D9DDF4F" w14:textId="77777777" w:rsidR="00F244C7" w:rsidRPr="0023099B" w:rsidRDefault="00F244C7" w:rsidP="00F244C7">
      <w:pPr>
        <w:spacing w:before="120" w:after="0" w:line="240" w:lineRule="auto"/>
        <w:rPr>
          <w:rFonts w:eastAsia="Calibri" w:cstheme="minorHAnsi"/>
          <w:color w:val="000000" w:themeColor="text1"/>
        </w:rPr>
      </w:pPr>
    </w:p>
    <w:p w14:paraId="37F17371" w14:textId="25002269" w:rsidR="00F244C7" w:rsidRPr="0023099B" w:rsidRDefault="00F244C7" w:rsidP="00F244C7">
      <w:pPr>
        <w:pStyle w:val="ListParagraph"/>
        <w:numPr>
          <w:ilvl w:val="0"/>
          <w:numId w:val="21"/>
        </w:numPr>
        <w:rPr>
          <w:rFonts w:eastAsia="Calibri" w:cstheme="minorHAnsi"/>
          <w:color w:val="000000" w:themeColor="text1"/>
        </w:rPr>
      </w:pPr>
      <w:r w:rsidRPr="0023099B">
        <w:rPr>
          <w:rFonts w:eastAsia="Calibri" w:cstheme="minorHAnsi"/>
          <w:color w:val="000000" w:themeColor="text1"/>
        </w:rPr>
        <w:t xml:space="preserve">Expand the provision of resources and educational materials related to keeping older Burlington residents safely in their homes, such as in-home assessments and adaptations to prevent falls offered by </w:t>
      </w:r>
      <w:r w:rsidR="00E6708B" w:rsidRPr="0023099B">
        <w:rPr>
          <w:rFonts w:eastAsia="Calibri" w:cstheme="minorHAnsi"/>
          <w:color w:val="000000" w:themeColor="text1"/>
        </w:rPr>
        <w:t>Age Well</w:t>
      </w:r>
      <w:r w:rsidRPr="0023099B">
        <w:rPr>
          <w:rFonts w:eastAsia="Calibri" w:cstheme="minorHAnsi"/>
          <w:color w:val="000000" w:themeColor="text1"/>
        </w:rPr>
        <w:t xml:space="preserve">. Materials </w:t>
      </w:r>
      <w:r w:rsidR="00FB735E">
        <w:rPr>
          <w:rFonts w:eastAsia="Calibri" w:cstheme="minorHAnsi"/>
          <w:color w:val="000000" w:themeColor="text1"/>
        </w:rPr>
        <w:t>need to</w:t>
      </w:r>
      <w:r w:rsidRPr="0023099B">
        <w:rPr>
          <w:rFonts w:eastAsia="Calibri" w:cstheme="minorHAnsi"/>
          <w:color w:val="000000" w:themeColor="text1"/>
        </w:rPr>
        <w:t xml:space="preserve"> </w:t>
      </w:r>
      <w:proofErr w:type="gramStart"/>
      <w:r w:rsidRPr="0023099B">
        <w:rPr>
          <w:rFonts w:eastAsia="Calibri" w:cstheme="minorHAnsi"/>
          <w:color w:val="000000" w:themeColor="text1"/>
        </w:rPr>
        <w:t>be provided</w:t>
      </w:r>
      <w:proofErr w:type="gramEnd"/>
      <w:r w:rsidRPr="0023099B">
        <w:rPr>
          <w:rFonts w:eastAsia="Calibri" w:cstheme="minorHAnsi"/>
          <w:color w:val="000000" w:themeColor="text1"/>
        </w:rPr>
        <w:t xml:space="preserve"> in multiple formats and translated into a variety of languages. </w:t>
      </w:r>
    </w:p>
    <w:p w14:paraId="3B642044" w14:textId="77777777" w:rsidR="00F244C7" w:rsidRPr="0023099B" w:rsidRDefault="00F244C7" w:rsidP="00F244C7">
      <w:pPr>
        <w:pStyle w:val="ListParagraph"/>
        <w:numPr>
          <w:ilvl w:val="0"/>
          <w:numId w:val="21"/>
        </w:numPr>
        <w:rPr>
          <w:rFonts w:ascii="Calibri" w:eastAsia="Calibri" w:hAnsi="Calibri" w:cs="Calibri"/>
          <w:color w:val="000000" w:themeColor="text1"/>
        </w:rPr>
      </w:pPr>
      <w:r w:rsidRPr="0023099B">
        <w:rPr>
          <w:rFonts w:ascii="Calibri" w:eastAsia="Calibri" w:hAnsi="Calibri" w:cs="Calibri"/>
          <w:color w:val="000000" w:themeColor="text1"/>
        </w:rPr>
        <w:t xml:space="preserve">Increase accessibility of pre-existing educational materials and resources relating to health and wellness by requiring the provision of translated and in-print options. Developing media kits to provide community partner organizations with information on services and educational materials. </w:t>
      </w:r>
    </w:p>
    <w:p w14:paraId="402A8CB0" w14:textId="77777777" w:rsidR="00F244C7" w:rsidRPr="0023099B" w:rsidRDefault="00F244C7" w:rsidP="00E6708B">
      <w:pPr>
        <w:pStyle w:val="ListParagraph"/>
        <w:ind w:left="360"/>
        <w:rPr>
          <w:rFonts w:eastAsia="Calibri" w:cstheme="minorHAnsi"/>
          <w:color w:val="000000" w:themeColor="text1"/>
        </w:rPr>
      </w:pPr>
    </w:p>
    <w:p w14:paraId="6A28954E" w14:textId="5071C723" w:rsidR="00372FD5" w:rsidRPr="0023099B" w:rsidRDefault="00372FD5" w:rsidP="00D770CB">
      <w:pPr>
        <w:pStyle w:val="ListParagraph"/>
        <w:numPr>
          <w:ilvl w:val="0"/>
          <w:numId w:val="21"/>
        </w:numPr>
        <w:spacing w:before="120" w:after="0" w:line="240" w:lineRule="auto"/>
        <w:rPr>
          <w:rFonts w:eastAsia="Calibri" w:cstheme="minorHAnsi"/>
          <w:color w:val="000000" w:themeColor="text1"/>
        </w:rPr>
      </w:pPr>
      <w:r w:rsidRPr="0023099B">
        <w:rPr>
          <w:rFonts w:eastAsia="Calibri" w:cstheme="minorHAnsi"/>
          <w:color w:val="000000" w:themeColor="text1"/>
        </w:rPr>
        <w:t>All older residents in Burlington can live safely in their home. Promote annual falls risk assessment and environmental scans or surveys provided by partner organizations.</w:t>
      </w:r>
    </w:p>
    <w:p w14:paraId="37444B55" w14:textId="5635CFA8" w:rsidR="00F244C7" w:rsidRPr="00E6708B" w:rsidRDefault="00552EA9" w:rsidP="00E6708B">
      <w:pPr>
        <w:pStyle w:val="ListParagraph"/>
        <w:numPr>
          <w:ilvl w:val="0"/>
          <w:numId w:val="21"/>
        </w:numPr>
        <w:rPr>
          <w:rFonts w:ascii="Calibri" w:eastAsia="Calibri" w:hAnsi="Calibri" w:cs="Calibri"/>
          <w:color w:val="000000" w:themeColor="text1"/>
        </w:rPr>
      </w:pPr>
      <w:r w:rsidRPr="0023099B">
        <w:rPr>
          <w:rFonts w:ascii="Calibri" w:eastAsia="Calibri" w:hAnsi="Calibri" w:cs="Calibri"/>
          <w:color w:val="000000" w:themeColor="text1"/>
        </w:rPr>
        <w:t>Collaborate</w:t>
      </w:r>
      <w:r w:rsidR="00F244C7" w:rsidRPr="0023099B">
        <w:rPr>
          <w:rFonts w:ascii="Calibri" w:eastAsia="Calibri" w:hAnsi="Calibri" w:cs="Calibri"/>
          <w:color w:val="000000" w:themeColor="text1"/>
        </w:rPr>
        <w:t xml:space="preserve"> with local community organizations and institutions, such as the UVMMC Emergency Department and the Burlington Police Department, to identify older individuals at risk of experiencing homelessness (or experiencing homelessness) so that they can more effectively connected with resources. This can also help to reduce emergency calls. </w:t>
      </w:r>
    </w:p>
    <w:p w14:paraId="2345403E" w14:textId="23328591" w:rsidR="00F244C7" w:rsidRPr="0023099B" w:rsidRDefault="00552EA9" w:rsidP="00F244C7">
      <w:pPr>
        <w:pStyle w:val="ListParagraph"/>
        <w:numPr>
          <w:ilvl w:val="0"/>
          <w:numId w:val="21"/>
        </w:numPr>
        <w:rPr>
          <w:rFonts w:ascii="Calibri" w:eastAsia="Calibri" w:hAnsi="Calibri" w:cs="Calibri"/>
          <w:color w:val="000000" w:themeColor="text1"/>
        </w:rPr>
      </w:pPr>
      <w:r w:rsidRPr="0023099B">
        <w:rPr>
          <w:rFonts w:ascii="Calibri" w:eastAsia="Calibri" w:hAnsi="Calibri" w:cs="Calibri"/>
          <w:color w:val="000000" w:themeColor="text1"/>
        </w:rPr>
        <w:t>Collaborate</w:t>
      </w:r>
      <w:r w:rsidR="00F244C7" w:rsidRPr="0023099B">
        <w:rPr>
          <w:rFonts w:ascii="Calibri" w:eastAsia="Calibri" w:hAnsi="Calibri" w:cs="Calibri"/>
          <w:color w:val="000000" w:themeColor="text1"/>
        </w:rPr>
        <w:t xml:space="preserve"> with partners to support the development of a part-time care facility in Burlington to assist older adults with higher intensity care needs and provide respite to family caregivers.</w:t>
      </w:r>
    </w:p>
    <w:p w14:paraId="67C90E49" w14:textId="77777777" w:rsidR="00F244C7" w:rsidRPr="0023099B" w:rsidRDefault="00F244C7" w:rsidP="00DA0813">
      <w:pPr>
        <w:pStyle w:val="ListParagraph"/>
        <w:spacing w:before="120" w:after="0" w:line="240" w:lineRule="auto"/>
        <w:ind w:left="360"/>
        <w:rPr>
          <w:rFonts w:eastAsia="Calibri" w:cstheme="minorHAnsi"/>
          <w:color w:val="000000" w:themeColor="text1"/>
        </w:rPr>
      </w:pPr>
    </w:p>
    <w:p w14:paraId="5DEF016A" w14:textId="50DAE36B" w:rsidR="00F244C7" w:rsidRPr="0023099B" w:rsidRDefault="00DA0813" w:rsidP="00DA0813">
      <w:pPr>
        <w:pStyle w:val="ListParagraph"/>
        <w:numPr>
          <w:ilvl w:val="0"/>
          <w:numId w:val="21"/>
        </w:numPr>
        <w:spacing w:before="120" w:after="0" w:line="240" w:lineRule="auto"/>
        <w:rPr>
          <w:rFonts w:eastAsia="Calibri" w:cstheme="minorHAnsi"/>
          <w:color w:val="000000" w:themeColor="text1"/>
        </w:rPr>
      </w:pPr>
      <w:r>
        <w:rPr>
          <w:rFonts w:eastAsia="Calibri" w:cstheme="minorHAnsi"/>
          <w:color w:val="000000" w:themeColor="text1"/>
        </w:rPr>
        <w:t>Advocate for and research program approaches that ensure a</w:t>
      </w:r>
      <w:r w:rsidR="00F244C7" w:rsidRPr="0023099B">
        <w:rPr>
          <w:rFonts w:eastAsia="Calibri" w:cstheme="minorHAnsi"/>
          <w:color w:val="000000" w:themeColor="text1"/>
        </w:rPr>
        <w:t xml:space="preserve">ll older </w:t>
      </w:r>
      <w:r>
        <w:rPr>
          <w:rFonts w:eastAsia="Calibri" w:cstheme="minorHAnsi"/>
          <w:color w:val="000000" w:themeColor="text1"/>
        </w:rPr>
        <w:t xml:space="preserve">adults </w:t>
      </w:r>
      <w:r w:rsidR="00F244C7" w:rsidRPr="0023099B">
        <w:rPr>
          <w:rFonts w:eastAsia="Calibri" w:cstheme="minorHAnsi"/>
          <w:color w:val="000000" w:themeColor="text1"/>
        </w:rPr>
        <w:t xml:space="preserve">can access comprehensive mental health care from qualified providers, including trauma-informed mental health professionals, without fear of stigma or discrimination. </w:t>
      </w:r>
    </w:p>
    <w:p w14:paraId="38EDC577" w14:textId="6AF3AEE3" w:rsidR="00372FD5" w:rsidRPr="0023099B" w:rsidRDefault="00DA0813" w:rsidP="00D770CB">
      <w:pPr>
        <w:pStyle w:val="ListParagraph"/>
        <w:numPr>
          <w:ilvl w:val="0"/>
          <w:numId w:val="21"/>
        </w:numPr>
        <w:spacing w:before="120" w:after="0" w:line="240" w:lineRule="auto"/>
        <w:rPr>
          <w:rFonts w:eastAsia="Calibri" w:cstheme="minorHAnsi"/>
          <w:color w:val="000000" w:themeColor="text1"/>
        </w:rPr>
      </w:pPr>
      <w:r>
        <w:rPr>
          <w:rFonts w:cstheme="minorHAnsi"/>
        </w:rPr>
        <w:t xml:space="preserve">Promote programs and help access resources to reduce the incidence of </w:t>
      </w:r>
      <w:r w:rsidR="00372FD5" w:rsidRPr="0023099B">
        <w:rPr>
          <w:rFonts w:cstheme="minorHAnsi"/>
        </w:rPr>
        <w:t xml:space="preserve">suicide </w:t>
      </w:r>
      <w:r>
        <w:rPr>
          <w:rFonts w:cstheme="minorHAnsi"/>
        </w:rPr>
        <w:t>among older adults in alignment with the Vermont state suicide prevention plan.</w:t>
      </w:r>
      <w:r w:rsidR="00372FD5" w:rsidRPr="0023099B">
        <w:rPr>
          <w:rFonts w:cstheme="minorHAnsi"/>
        </w:rPr>
        <w:t xml:space="preserve"> </w:t>
      </w:r>
    </w:p>
    <w:p w14:paraId="14BD2732" w14:textId="77777777" w:rsidR="00372FD5" w:rsidRPr="0023099B" w:rsidRDefault="00372FD5" w:rsidP="00D770CB">
      <w:pPr>
        <w:pStyle w:val="ListParagraph"/>
        <w:numPr>
          <w:ilvl w:val="1"/>
          <w:numId w:val="21"/>
        </w:numPr>
        <w:spacing w:before="120" w:after="0" w:line="240" w:lineRule="auto"/>
        <w:rPr>
          <w:rFonts w:eastAsia="Calibri" w:cstheme="minorHAnsi"/>
          <w:color w:val="000000" w:themeColor="text1"/>
        </w:rPr>
      </w:pPr>
      <w:r w:rsidRPr="0023099B">
        <w:rPr>
          <w:rFonts w:eastAsia="Calibri" w:cstheme="minorHAnsi"/>
          <w:color w:val="000000" w:themeColor="text1"/>
        </w:rPr>
        <w:t>Educate and provide intervention for firearm and poison control safety for older Vermonters and their families including safe storage, firearm safety training, and advance care planning that include firearms.</w:t>
      </w:r>
    </w:p>
    <w:p w14:paraId="37956F26" w14:textId="77777777" w:rsidR="00372FD5" w:rsidRPr="0023099B" w:rsidRDefault="00372FD5" w:rsidP="00D770CB">
      <w:pPr>
        <w:pStyle w:val="ListParagraph"/>
        <w:numPr>
          <w:ilvl w:val="1"/>
          <w:numId w:val="21"/>
        </w:numPr>
        <w:spacing w:before="120" w:after="0" w:line="240" w:lineRule="auto"/>
        <w:rPr>
          <w:rFonts w:eastAsia="Calibri" w:cstheme="minorHAnsi"/>
          <w:color w:val="000000" w:themeColor="text1"/>
        </w:rPr>
      </w:pPr>
      <w:r w:rsidRPr="0023099B">
        <w:rPr>
          <w:rFonts w:eastAsia="Calibri" w:cstheme="minorHAnsi"/>
          <w:color w:val="000000" w:themeColor="text1"/>
        </w:rPr>
        <w:t>To prevent physical and mental health problems, focus on measures to increase social interaction and connection, including exercise programs, screen and provide education and resources for suicide prevention among older residents, Vermonters with disabilities, who have served in the military, BIPOC, LGBTQ+ and/or are socially isolated.</w:t>
      </w:r>
    </w:p>
    <w:p w14:paraId="7AD5D14E" w14:textId="00AF1BE7" w:rsidR="00372FD5" w:rsidRPr="0023099B" w:rsidRDefault="00372FD5" w:rsidP="00D770CB">
      <w:pPr>
        <w:pStyle w:val="ListParagraph"/>
        <w:numPr>
          <w:ilvl w:val="1"/>
          <w:numId w:val="21"/>
        </w:numPr>
        <w:spacing w:before="120" w:after="0" w:line="240" w:lineRule="auto"/>
        <w:rPr>
          <w:rFonts w:eastAsia="Calibri" w:cstheme="minorHAnsi"/>
          <w:color w:val="000000" w:themeColor="text1"/>
        </w:rPr>
      </w:pPr>
      <w:r w:rsidRPr="0023099B">
        <w:rPr>
          <w:rFonts w:eastAsia="Calibri" w:cstheme="minorHAnsi"/>
          <w:color w:val="000000" w:themeColor="text1"/>
        </w:rPr>
        <w:t xml:space="preserve">Create social hubs at schools, libraries, </w:t>
      </w:r>
      <w:r w:rsidR="00FB735E" w:rsidRPr="0023099B">
        <w:rPr>
          <w:rFonts w:eastAsia="Calibri" w:cstheme="minorHAnsi"/>
          <w:color w:val="000000" w:themeColor="text1"/>
        </w:rPr>
        <w:t>churches,</w:t>
      </w:r>
      <w:r w:rsidRPr="0023099B">
        <w:rPr>
          <w:rFonts w:eastAsia="Calibri" w:cstheme="minorHAnsi"/>
          <w:color w:val="000000" w:themeColor="text1"/>
        </w:rPr>
        <w:t xml:space="preserve"> and other locations to increase social connection and engagement (see also “Social Connection is Key” strategies).</w:t>
      </w:r>
    </w:p>
    <w:p w14:paraId="1E3E624F" w14:textId="2C3A2D7E" w:rsidR="00F244C7" w:rsidRPr="00DA0813" w:rsidRDefault="00DA0813" w:rsidP="00E6708B">
      <w:pPr>
        <w:pStyle w:val="ListParagraph"/>
        <w:numPr>
          <w:ilvl w:val="0"/>
          <w:numId w:val="27"/>
        </w:numPr>
        <w:ind w:left="360"/>
        <w:rPr>
          <w:rFonts w:ascii="Calibri" w:eastAsia="Calibri" w:hAnsi="Calibri" w:cs="Calibri"/>
          <w:color w:val="000000" w:themeColor="text1"/>
        </w:rPr>
      </w:pPr>
      <w:r>
        <w:rPr>
          <w:rFonts w:ascii="Calibri" w:eastAsia="Calibri" w:hAnsi="Calibri" w:cs="Calibri"/>
          <w:color w:val="000000" w:themeColor="text1"/>
        </w:rPr>
        <w:t>Advocate for and seek resources for the e</w:t>
      </w:r>
      <w:r w:rsidR="00F244C7" w:rsidRPr="00DA0813">
        <w:rPr>
          <w:rFonts w:ascii="Calibri" w:eastAsia="Calibri" w:hAnsi="Calibri" w:cs="Calibri"/>
          <w:color w:val="000000" w:themeColor="text1"/>
        </w:rPr>
        <w:t xml:space="preserve">xpansion of on-site mental health services at Burlington senior housing sites, with an emphasis on increasing the number of trauma-informed and </w:t>
      </w:r>
      <w:r w:rsidR="00801B91" w:rsidRPr="00DA0813">
        <w:rPr>
          <w:rFonts w:ascii="Calibri" w:eastAsia="Calibri" w:hAnsi="Calibri" w:cs="Calibri"/>
          <w:color w:val="000000" w:themeColor="text1"/>
        </w:rPr>
        <w:t>culturally informed</w:t>
      </w:r>
      <w:r w:rsidR="00F244C7" w:rsidRPr="00DA0813">
        <w:rPr>
          <w:rFonts w:ascii="Calibri" w:eastAsia="Calibri" w:hAnsi="Calibri" w:cs="Calibri"/>
          <w:color w:val="000000" w:themeColor="text1"/>
        </w:rPr>
        <w:t xml:space="preserve"> mental health providers. </w:t>
      </w:r>
    </w:p>
    <w:p w14:paraId="3049E762" w14:textId="1C831F7D" w:rsidR="00F244C7" w:rsidRDefault="00552EA9" w:rsidP="00E6708B">
      <w:pPr>
        <w:pStyle w:val="ListParagraph"/>
        <w:numPr>
          <w:ilvl w:val="0"/>
          <w:numId w:val="27"/>
        </w:numPr>
        <w:ind w:left="360"/>
        <w:rPr>
          <w:rFonts w:ascii="Calibri" w:eastAsia="Calibri" w:hAnsi="Calibri" w:cs="Calibri"/>
          <w:color w:val="000000" w:themeColor="text1"/>
        </w:rPr>
      </w:pPr>
      <w:r w:rsidRPr="00DA0813">
        <w:rPr>
          <w:rFonts w:ascii="Calibri" w:eastAsia="Calibri" w:hAnsi="Calibri" w:cs="Calibri"/>
          <w:color w:val="000000" w:themeColor="text1"/>
        </w:rPr>
        <w:t>Collaborate</w:t>
      </w:r>
      <w:r w:rsidR="00F244C7" w:rsidRPr="00DA0813">
        <w:rPr>
          <w:rFonts w:ascii="Calibri" w:eastAsia="Calibri" w:hAnsi="Calibri" w:cs="Calibri"/>
          <w:color w:val="000000" w:themeColor="text1"/>
        </w:rPr>
        <w:t xml:space="preserve"> with local community groups, especially in BIPOC and New American communities, to provide resources that work to dismantle the stigma against accessing and receiving mental health support with focus on older residents.</w:t>
      </w:r>
    </w:p>
    <w:p w14:paraId="7BD5D4CC" w14:textId="77777777" w:rsidR="00E6708B" w:rsidRPr="00E6708B" w:rsidRDefault="00E6708B" w:rsidP="00E6708B">
      <w:pPr>
        <w:pStyle w:val="ListParagraph"/>
        <w:ind w:left="360"/>
        <w:rPr>
          <w:rFonts w:ascii="Calibri" w:eastAsia="Calibri" w:hAnsi="Calibri" w:cs="Calibri"/>
          <w:color w:val="000000" w:themeColor="text1"/>
        </w:rPr>
      </w:pPr>
    </w:p>
    <w:p w14:paraId="77CB88A1" w14:textId="60BB6423" w:rsidR="00372FD5" w:rsidRPr="0023099B" w:rsidRDefault="00372FD5" w:rsidP="00D770CB">
      <w:pPr>
        <w:pStyle w:val="ListParagraph"/>
        <w:numPr>
          <w:ilvl w:val="0"/>
          <w:numId w:val="21"/>
        </w:numPr>
        <w:spacing w:before="120" w:after="0" w:line="240" w:lineRule="auto"/>
        <w:rPr>
          <w:rFonts w:cstheme="minorHAnsi"/>
        </w:rPr>
      </w:pPr>
      <w:r w:rsidRPr="0023099B">
        <w:rPr>
          <w:rFonts w:cstheme="minorHAnsi"/>
        </w:rPr>
        <w:t xml:space="preserve"> </w:t>
      </w:r>
      <w:r w:rsidR="00DA0813">
        <w:rPr>
          <w:rFonts w:cstheme="minorHAnsi"/>
        </w:rPr>
        <w:t>Identify and promote</w:t>
      </w:r>
      <w:r w:rsidRPr="0023099B">
        <w:rPr>
          <w:rFonts w:cstheme="minorHAnsi"/>
        </w:rPr>
        <w:t xml:space="preserve"> educational programming and city policy</w:t>
      </w:r>
      <w:r w:rsidR="00DA0813">
        <w:rPr>
          <w:rFonts w:cstheme="minorHAnsi"/>
        </w:rPr>
        <w:t xml:space="preserve"> development that</w:t>
      </w:r>
      <w:r w:rsidRPr="0023099B">
        <w:rPr>
          <w:rFonts w:cstheme="minorHAnsi"/>
        </w:rPr>
        <w:t xml:space="preserve"> specifically calls out agism as detrimental to healthy aging</w:t>
      </w:r>
      <w:r w:rsidR="00DA0813">
        <w:rPr>
          <w:rFonts w:cstheme="minorHAnsi"/>
        </w:rPr>
        <w:t xml:space="preserve">. </w:t>
      </w:r>
      <w:r w:rsidR="00552EA9">
        <w:rPr>
          <w:rFonts w:cstheme="minorHAnsi"/>
        </w:rPr>
        <w:t>Collaborate</w:t>
      </w:r>
      <w:r w:rsidR="00DA0813">
        <w:rPr>
          <w:rFonts w:cstheme="minorHAnsi"/>
        </w:rPr>
        <w:t xml:space="preserve"> with </w:t>
      </w:r>
      <w:proofErr w:type="gramStart"/>
      <w:r w:rsidR="00DA0813">
        <w:rPr>
          <w:rFonts w:cstheme="minorHAnsi"/>
        </w:rPr>
        <w:t>partner</w:t>
      </w:r>
      <w:proofErr w:type="gramEnd"/>
      <w:r w:rsidR="00DA0813">
        <w:rPr>
          <w:rFonts w:cstheme="minorHAnsi"/>
        </w:rPr>
        <w:t xml:space="preserve"> to identify and advocate for </w:t>
      </w:r>
      <w:r w:rsidRPr="0023099B">
        <w:rPr>
          <w:rFonts w:cstheme="minorHAnsi"/>
        </w:rPr>
        <w:t xml:space="preserve">city policies and </w:t>
      </w:r>
      <w:r w:rsidR="00DA0813">
        <w:rPr>
          <w:rFonts w:cstheme="minorHAnsi"/>
        </w:rPr>
        <w:t xml:space="preserve">messaging </w:t>
      </w:r>
      <w:r w:rsidRPr="0023099B">
        <w:rPr>
          <w:rFonts w:cstheme="minorHAnsi"/>
        </w:rPr>
        <w:t>that combat ageism.</w:t>
      </w:r>
    </w:p>
    <w:p w14:paraId="0946B6BA" w14:textId="77777777" w:rsidR="00F244C7" w:rsidRPr="0023099B" w:rsidRDefault="00F244C7" w:rsidP="00DA0813">
      <w:pPr>
        <w:pStyle w:val="ListParagraph"/>
        <w:spacing w:before="120" w:after="0" w:line="240" w:lineRule="auto"/>
        <w:ind w:left="360"/>
        <w:rPr>
          <w:rFonts w:cstheme="minorHAnsi"/>
        </w:rPr>
      </w:pPr>
    </w:p>
    <w:p w14:paraId="56458CE3" w14:textId="6706DE45" w:rsidR="00372FD5" w:rsidRPr="0023099B" w:rsidRDefault="00372FD5" w:rsidP="00D770CB">
      <w:pPr>
        <w:pStyle w:val="ListParagraph"/>
        <w:numPr>
          <w:ilvl w:val="0"/>
          <w:numId w:val="21"/>
        </w:numPr>
        <w:spacing w:before="120" w:after="0" w:line="240" w:lineRule="auto"/>
        <w:rPr>
          <w:rFonts w:cstheme="minorHAnsi"/>
        </w:rPr>
      </w:pPr>
      <w:r w:rsidRPr="0023099B">
        <w:rPr>
          <w:rFonts w:cstheme="minorHAnsi"/>
        </w:rPr>
        <w:t>Promote public education efforts that</w:t>
      </w:r>
      <w:r w:rsidR="00DA0813">
        <w:rPr>
          <w:rFonts w:cstheme="minorHAnsi"/>
        </w:rPr>
        <w:t>:</w:t>
      </w:r>
    </w:p>
    <w:p w14:paraId="453AB8CE" w14:textId="60A64DE3" w:rsidR="00372FD5" w:rsidRPr="0023099B" w:rsidRDefault="00372FD5" w:rsidP="00D770CB">
      <w:pPr>
        <w:pStyle w:val="ListParagraph"/>
        <w:numPr>
          <w:ilvl w:val="1"/>
          <w:numId w:val="21"/>
        </w:numPr>
        <w:spacing w:before="120" w:after="0" w:line="240" w:lineRule="auto"/>
        <w:rPr>
          <w:rFonts w:cstheme="minorHAnsi"/>
        </w:rPr>
      </w:pPr>
      <w:r w:rsidRPr="0023099B">
        <w:rPr>
          <w:rFonts w:cstheme="minorHAnsi"/>
        </w:rPr>
        <w:t>Engage</w:t>
      </w:r>
      <w:r w:rsidR="00DA0813">
        <w:rPr>
          <w:rFonts w:cstheme="minorHAnsi"/>
        </w:rPr>
        <w:t>s</w:t>
      </w:r>
      <w:r w:rsidRPr="0023099B">
        <w:rPr>
          <w:rFonts w:cstheme="minorHAnsi"/>
        </w:rPr>
        <w:t xml:space="preserve"> local hospitals and clinics to hold free, accessible physical activity and wellness program offerings throughout the year with the goal for each town to have at least one/yr.</w:t>
      </w:r>
    </w:p>
    <w:p w14:paraId="78D09697" w14:textId="36AE880E" w:rsidR="00372FD5" w:rsidRPr="0023099B" w:rsidRDefault="00372FD5" w:rsidP="00D770CB">
      <w:pPr>
        <w:pStyle w:val="ListParagraph"/>
        <w:numPr>
          <w:ilvl w:val="1"/>
          <w:numId w:val="21"/>
        </w:numPr>
        <w:spacing w:before="120" w:after="0" w:line="240" w:lineRule="auto"/>
        <w:rPr>
          <w:rFonts w:cstheme="minorHAnsi"/>
        </w:rPr>
      </w:pPr>
      <w:r w:rsidRPr="0023099B">
        <w:rPr>
          <w:rFonts w:cstheme="minorHAnsi"/>
        </w:rPr>
        <w:t>Coordinate</w:t>
      </w:r>
      <w:r w:rsidR="00DA0813">
        <w:rPr>
          <w:rFonts w:cstheme="minorHAnsi"/>
        </w:rPr>
        <w:t>s</w:t>
      </w:r>
      <w:r w:rsidRPr="0023099B">
        <w:rPr>
          <w:rFonts w:cstheme="minorHAnsi"/>
        </w:rPr>
        <w:t xml:space="preserve"> with Vermonters </w:t>
      </w:r>
      <w:proofErr w:type="gramStart"/>
      <w:r w:rsidRPr="0023099B">
        <w:rPr>
          <w:rFonts w:cstheme="minorHAnsi"/>
        </w:rPr>
        <w:t>Taking Action</w:t>
      </w:r>
      <w:proofErr w:type="gramEnd"/>
      <w:r w:rsidRPr="0023099B">
        <w:rPr>
          <w:rFonts w:cstheme="minorHAnsi"/>
        </w:rPr>
        <w:t xml:space="preserve"> Against Cancer, promote and increase cancer screening rates among all Vermonters that meet clinical guidelines. </w:t>
      </w:r>
    </w:p>
    <w:p w14:paraId="752E244D" w14:textId="0AD208F6" w:rsidR="00372FD5" w:rsidRDefault="00372FD5" w:rsidP="00D770CB">
      <w:pPr>
        <w:pStyle w:val="ListParagraph"/>
        <w:numPr>
          <w:ilvl w:val="1"/>
          <w:numId w:val="21"/>
        </w:numPr>
        <w:spacing w:before="120" w:after="0" w:line="240" w:lineRule="auto"/>
        <w:rPr>
          <w:rFonts w:cstheme="minorHAnsi"/>
        </w:rPr>
      </w:pPr>
      <w:r w:rsidRPr="0023099B">
        <w:rPr>
          <w:rFonts w:cstheme="minorHAnsi"/>
        </w:rPr>
        <w:lastRenderedPageBreak/>
        <w:t>Address</w:t>
      </w:r>
      <w:r w:rsidR="00DA0813">
        <w:rPr>
          <w:rFonts w:cstheme="minorHAnsi"/>
        </w:rPr>
        <w:t>es</w:t>
      </w:r>
      <w:r w:rsidRPr="0023099B">
        <w:rPr>
          <w:rFonts w:cstheme="minorHAnsi"/>
        </w:rPr>
        <w:t xml:space="preserve"> and reduce substance misuse of alcohol, cannabis, tobacco, and opioids including among older Vermonters to improve health and reduce chronic diseases, including cognitive decline.</w:t>
      </w:r>
    </w:p>
    <w:p w14:paraId="17AF6C07" w14:textId="770E5DB6" w:rsidR="00DA0813" w:rsidRPr="00801B91" w:rsidRDefault="00DA0813" w:rsidP="00DD6021">
      <w:pPr>
        <w:pStyle w:val="ListParagraph"/>
        <w:numPr>
          <w:ilvl w:val="1"/>
          <w:numId w:val="21"/>
        </w:numPr>
        <w:spacing w:before="120" w:after="0" w:line="240" w:lineRule="auto"/>
        <w:rPr>
          <w:rFonts w:cstheme="minorHAnsi"/>
        </w:rPr>
      </w:pPr>
      <w:r w:rsidRPr="00801B91">
        <w:rPr>
          <w:rFonts w:cstheme="minorHAnsi"/>
        </w:rPr>
        <w:t>Expand</w:t>
      </w:r>
      <w:r w:rsidRPr="00801B91">
        <w:rPr>
          <w:rFonts w:cstheme="minorHAnsi"/>
        </w:rPr>
        <w:t>s</w:t>
      </w:r>
      <w:r w:rsidRPr="00801B91">
        <w:rPr>
          <w:rFonts w:cstheme="minorHAnsi"/>
        </w:rPr>
        <w:t xml:space="preserve"> community-based falls preve</w:t>
      </w:r>
      <w:r w:rsidR="0057332B" w:rsidRPr="00801B91">
        <w:rPr>
          <w:rFonts w:cstheme="minorHAnsi"/>
        </w:rPr>
        <w:t>nti</w:t>
      </w:r>
      <w:r w:rsidRPr="00801B91">
        <w:rPr>
          <w:rFonts w:cstheme="minorHAnsi"/>
        </w:rPr>
        <w:t>on strategies including at Senior</w:t>
      </w:r>
      <w:r w:rsidR="00801B91" w:rsidRPr="00801B91">
        <w:rPr>
          <w:rFonts w:cstheme="minorHAnsi"/>
        </w:rPr>
        <w:t xml:space="preserve"> Centers, </w:t>
      </w:r>
      <w:r w:rsidR="0057332B" w:rsidRPr="00801B91">
        <w:rPr>
          <w:rFonts w:cstheme="minorHAnsi"/>
        </w:rPr>
        <w:t xml:space="preserve"> community centers, and congregate living facilities</w:t>
      </w:r>
      <w:r w:rsidRPr="00801B91">
        <w:rPr>
          <w:rFonts w:cstheme="minorHAnsi"/>
        </w:rPr>
        <w:t>.</w:t>
      </w:r>
    </w:p>
    <w:p w14:paraId="0D0C6085" w14:textId="40BD6610" w:rsidR="00DA0813" w:rsidRPr="0057332B" w:rsidRDefault="0057332B" w:rsidP="004B7DBF">
      <w:pPr>
        <w:pStyle w:val="ListParagraph"/>
        <w:numPr>
          <w:ilvl w:val="1"/>
          <w:numId w:val="21"/>
        </w:numPr>
        <w:spacing w:before="120" w:after="0" w:line="240" w:lineRule="auto"/>
        <w:rPr>
          <w:rFonts w:cstheme="minorHAnsi"/>
        </w:rPr>
      </w:pPr>
      <w:r w:rsidRPr="0057332B">
        <w:rPr>
          <w:rFonts w:cstheme="minorHAnsi"/>
        </w:rPr>
        <w:t>Work</w:t>
      </w:r>
      <w:r>
        <w:rPr>
          <w:rFonts w:cstheme="minorHAnsi"/>
        </w:rPr>
        <w:t>s</w:t>
      </w:r>
      <w:r w:rsidRPr="0057332B">
        <w:rPr>
          <w:rFonts w:cstheme="minorHAnsi"/>
        </w:rPr>
        <w:t xml:space="preserve"> with health care partners to identify and prioritize practitioner </w:t>
      </w:r>
      <w:r w:rsidR="00DA0813" w:rsidRPr="0057332B">
        <w:rPr>
          <w:rFonts w:cstheme="minorHAnsi"/>
        </w:rPr>
        <w:t>training</w:t>
      </w:r>
      <w:r w:rsidRPr="0057332B">
        <w:rPr>
          <w:rFonts w:cstheme="minorHAnsi"/>
        </w:rPr>
        <w:t xml:space="preserve"> to</w:t>
      </w:r>
      <w:r w:rsidR="00DA0813" w:rsidRPr="0057332B">
        <w:rPr>
          <w:rFonts w:cstheme="minorHAnsi"/>
        </w:rPr>
        <w:t xml:space="preserve"> increase access to geriatric ear, nose and throat care,</w:t>
      </w:r>
      <w:r w:rsidRPr="0057332B">
        <w:rPr>
          <w:rFonts w:cstheme="minorHAnsi"/>
        </w:rPr>
        <w:t xml:space="preserve"> </w:t>
      </w:r>
      <w:r w:rsidR="00DA0813" w:rsidRPr="0057332B">
        <w:rPr>
          <w:rFonts w:cstheme="minorHAnsi"/>
        </w:rPr>
        <w:t>balance and strength cond</w:t>
      </w:r>
      <w:r w:rsidRPr="0057332B">
        <w:rPr>
          <w:rFonts w:cstheme="minorHAnsi"/>
        </w:rPr>
        <w:t>iti</w:t>
      </w:r>
      <w:r w:rsidR="00DA0813" w:rsidRPr="0057332B">
        <w:rPr>
          <w:rFonts w:cstheme="minorHAnsi"/>
        </w:rPr>
        <w:t>oning and heart health/brain health related</w:t>
      </w:r>
      <w:r w:rsidRPr="0057332B">
        <w:rPr>
          <w:rFonts w:cstheme="minorHAnsi"/>
        </w:rPr>
        <w:t xml:space="preserve"> </w:t>
      </w:r>
      <w:r w:rsidR="00DA0813" w:rsidRPr="0057332B">
        <w:rPr>
          <w:rFonts w:cstheme="minorHAnsi"/>
        </w:rPr>
        <w:t>medical and public health interve</w:t>
      </w:r>
      <w:r w:rsidRPr="0057332B">
        <w:rPr>
          <w:rFonts w:cstheme="minorHAnsi"/>
        </w:rPr>
        <w:t>nti</w:t>
      </w:r>
      <w:r w:rsidR="00DA0813" w:rsidRPr="0057332B">
        <w:rPr>
          <w:rFonts w:cstheme="minorHAnsi"/>
        </w:rPr>
        <w:t>ons that decrease risk for falls, heart</w:t>
      </w:r>
      <w:r w:rsidRPr="0057332B">
        <w:rPr>
          <w:rFonts w:cstheme="minorHAnsi"/>
        </w:rPr>
        <w:t xml:space="preserve"> </w:t>
      </w:r>
      <w:r w:rsidR="00DA0813" w:rsidRPr="0057332B">
        <w:rPr>
          <w:rFonts w:cstheme="minorHAnsi"/>
        </w:rPr>
        <w:t>disease and deme</w:t>
      </w:r>
      <w:r w:rsidRPr="0057332B">
        <w:rPr>
          <w:rFonts w:cstheme="minorHAnsi"/>
        </w:rPr>
        <w:t>nti</w:t>
      </w:r>
      <w:r w:rsidR="00DA0813" w:rsidRPr="0057332B">
        <w:rPr>
          <w:rFonts w:cstheme="minorHAnsi"/>
        </w:rPr>
        <w:t>a.</w:t>
      </w:r>
    </w:p>
    <w:p w14:paraId="0D8A0C2A" w14:textId="5145CCF2" w:rsidR="00DA0813" w:rsidRPr="0057332B" w:rsidRDefault="00DA0813" w:rsidP="0057332B">
      <w:pPr>
        <w:pStyle w:val="ListParagraph"/>
        <w:numPr>
          <w:ilvl w:val="1"/>
          <w:numId w:val="21"/>
        </w:numPr>
        <w:spacing w:before="120" w:after="0" w:line="240" w:lineRule="auto"/>
        <w:rPr>
          <w:rFonts w:cstheme="minorHAnsi"/>
        </w:rPr>
      </w:pPr>
      <w:r w:rsidRPr="00DA0813">
        <w:rPr>
          <w:rFonts w:cstheme="minorHAnsi"/>
        </w:rPr>
        <w:t>Promote</w:t>
      </w:r>
      <w:r w:rsidR="0057332B">
        <w:rPr>
          <w:rFonts w:cstheme="minorHAnsi"/>
        </w:rPr>
        <w:t>s</w:t>
      </w:r>
      <w:r w:rsidRPr="00DA0813">
        <w:rPr>
          <w:rFonts w:cstheme="minorHAnsi"/>
        </w:rPr>
        <w:t xml:space="preserve"> referrals to the Vermont Associ</w:t>
      </w:r>
      <w:r w:rsidR="0057332B">
        <w:rPr>
          <w:rFonts w:cstheme="minorHAnsi"/>
        </w:rPr>
        <w:t>ati</w:t>
      </w:r>
      <w:r w:rsidRPr="00DA0813">
        <w:rPr>
          <w:rFonts w:cstheme="minorHAnsi"/>
        </w:rPr>
        <w:t>on for the Blind and Visually</w:t>
      </w:r>
      <w:r w:rsidR="0057332B">
        <w:rPr>
          <w:rFonts w:cstheme="minorHAnsi"/>
        </w:rPr>
        <w:t xml:space="preserve"> </w:t>
      </w:r>
      <w:r w:rsidRPr="0057332B">
        <w:rPr>
          <w:rFonts w:cstheme="minorHAnsi"/>
        </w:rPr>
        <w:t>Impaired for those who are visually impaired which can decrease risk of</w:t>
      </w:r>
      <w:r w:rsidR="0057332B">
        <w:rPr>
          <w:rFonts w:cstheme="minorHAnsi"/>
        </w:rPr>
        <w:t xml:space="preserve"> </w:t>
      </w:r>
      <w:r w:rsidRPr="0057332B">
        <w:rPr>
          <w:rFonts w:cstheme="minorHAnsi"/>
        </w:rPr>
        <w:t>isol</w:t>
      </w:r>
      <w:r w:rsidR="0057332B">
        <w:rPr>
          <w:rFonts w:cstheme="minorHAnsi"/>
        </w:rPr>
        <w:t>ati</w:t>
      </w:r>
      <w:r w:rsidRPr="0057332B">
        <w:rPr>
          <w:rFonts w:cstheme="minorHAnsi"/>
        </w:rPr>
        <w:t>on, falls, lack of physical a</w:t>
      </w:r>
      <w:r w:rsidR="0057332B">
        <w:rPr>
          <w:rFonts w:cstheme="minorHAnsi"/>
        </w:rPr>
        <w:t>cti</w:t>
      </w:r>
      <w:r w:rsidRPr="0057332B">
        <w:rPr>
          <w:rFonts w:cstheme="minorHAnsi"/>
        </w:rPr>
        <w:t>vity and healthy nutr</w:t>
      </w:r>
      <w:r w:rsidR="0057332B">
        <w:rPr>
          <w:rFonts w:cstheme="minorHAnsi"/>
        </w:rPr>
        <w:t>iti</w:t>
      </w:r>
      <w:r w:rsidRPr="0057332B">
        <w:rPr>
          <w:rFonts w:cstheme="minorHAnsi"/>
        </w:rPr>
        <w:t>on.</w:t>
      </w:r>
    </w:p>
    <w:p w14:paraId="7A12330D" w14:textId="618E06A7" w:rsidR="00DA0813" w:rsidRPr="0023099B" w:rsidRDefault="00DA0813" w:rsidP="00DA0813">
      <w:pPr>
        <w:pStyle w:val="ListParagraph"/>
        <w:numPr>
          <w:ilvl w:val="1"/>
          <w:numId w:val="21"/>
        </w:numPr>
        <w:spacing w:before="120" w:after="0" w:line="240" w:lineRule="auto"/>
        <w:rPr>
          <w:rFonts w:cstheme="minorHAnsi"/>
        </w:rPr>
      </w:pPr>
      <w:r w:rsidRPr="00DA0813">
        <w:rPr>
          <w:rFonts w:cstheme="minorHAnsi"/>
        </w:rPr>
        <w:t>Increase</w:t>
      </w:r>
      <w:r w:rsidR="0057332B">
        <w:rPr>
          <w:rFonts w:cstheme="minorHAnsi"/>
        </w:rPr>
        <w:t>s</w:t>
      </w:r>
      <w:r w:rsidRPr="00DA0813">
        <w:rPr>
          <w:rFonts w:cstheme="minorHAnsi"/>
        </w:rPr>
        <w:t xml:space="preserve"> access to affordable electronic alert systems.</w:t>
      </w:r>
    </w:p>
    <w:p w14:paraId="6D9FC557" w14:textId="77777777" w:rsidR="00513608" w:rsidRDefault="00513608" w:rsidP="00D770CB">
      <w:pPr>
        <w:spacing w:before="120" w:after="0" w:line="240" w:lineRule="auto"/>
        <w:rPr>
          <w:b/>
          <w:bCs/>
          <w:sz w:val="24"/>
          <w:szCs w:val="24"/>
        </w:rPr>
      </w:pPr>
    </w:p>
    <w:p w14:paraId="2DD05725" w14:textId="78B4D35E" w:rsidR="00513608" w:rsidRPr="00EF3CCE" w:rsidRDefault="00513608" w:rsidP="00D770CB">
      <w:pPr>
        <w:shd w:val="clear" w:color="auto" w:fill="D9E2F3" w:themeFill="accent1" w:themeFillTint="33"/>
        <w:spacing w:before="120" w:after="0" w:line="240" w:lineRule="auto"/>
        <w:rPr>
          <w:sz w:val="24"/>
          <w:szCs w:val="24"/>
        </w:rPr>
      </w:pPr>
      <w:r>
        <w:rPr>
          <w:b/>
          <w:bCs/>
          <w:sz w:val="24"/>
          <w:szCs w:val="24"/>
        </w:rPr>
        <w:t>We measure progress as we</w:t>
      </w:r>
      <w:r w:rsidRPr="00EF3CCE">
        <w:rPr>
          <w:b/>
          <w:bCs/>
          <w:sz w:val="24"/>
          <w:szCs w:val="24"/>
        </w:rPr>
        <w:t xml:space="preserve">: </w:t>
      </w:r>
    </w:p>
    <w:p w14:paraId="07B285FC" w14:textId="59463A00" w:rsidR="004A0680" w:rsidRPr="0023099B" w:rsidRDefault="0023099B" w:rsidP="00D770CB">
      <w:pPr>
        <w:pStyle w:val="ListParagraph"/>
        <w:numPr>
          <w:ilvl w:val="0"/>
          <w:numId w:val="14"/>
        </w:numPr>
        <w:spacing w:before="120" w:after="0" w:line="240" w:lineRule="auto"/>
      </w:pPr>
      <w:r w:rsidRPr="0023099B">
        <w:t>By 2033, increase non-leisure physical activity among older adults 65+ to meet or exceed the “Healthy Vermonters” goal</w:t>
      </w:r>
      <w:r w:rsidRPr="0023099B">
        <w:t>.</w:t>
      </w:r>
    </w:p>
    <w:p w14:paraId="69CF7D9D" w14:textId="2ED21EC1" w:rsidR="00DA0813" w:rsidRDefault="00DA0813" w:rsidP="00DA0813">
      <w:pPr>
        <w:pStyle w:val="ListParagraph"/>
        <w:numPr>
          <w:ilvl w:val="0"/>
          <w:numId w:val="14"/>
        </w:numPr>
        <w:spacing w:before="120" w:after="0" w:line="240" w:lineRule="auto"/>
      </w:pPr>
      <w:r>
        <w:t>D</w:t>
      </w:r>
      <w:r>
        <w:t xml:space="preserve">ecrease the proportion of Burlington </w:t>
      </w:r>
      <w:r>
        <w:t xml:space="preserve">adults </w:t>
      </w:r>
      <w:r>
        <w:t>ages 60+ who “Rarely or never gets the social and emotional support they need” by 25%</w:t>
      </w:r>
      <w:r>
        <w:t xml:space="preserve"> by 2026 from 2023,</w:t>
      </w:r>
      <w:r>
        <w:t xml:space="preserve"> (Data </w:t>
      </w:r>
      <w:r>
        <w:t xml:space="preserve">collected </w:t>
      </w:r>
      <w:r>
        <w:t>by Chittenden County BRFSS Survey)</w:t>
      </w:r>
      <w:r>
        <w:t>, indicating greater access to support and mental health services.</w:t>
      </w:r>
    </w:p>
    <w:p w14:paraId="50639EBD" w14:textId="3498C763" w:rsidR="0057332B" w:rsidRDefault="0057332B" w:rsidP="0057332B">
      <w:pPr>
        <w:pStyle w:val="ListParagraph"/>
        <w:numPr>
          <w:ilvl w:val="0"/>
          <w:numId w:val="14"/>
        </w:numPr>
        <w:spacing w:before="120" w:after="0" w:line="240" w:lineRule="auto"/>
      </w:pPr>
      <w:r>
        <w:t xml:space="preserve">Decrease the proportion of older Burlington residents who have not seen a healthcare provider in the past year by 25%. (Data </w:t>
      </w:r>
      <w:r>
        <w:t xml:space="preserve">collected </w:t>
      </w:r>
      <w:r>
        <w:t>provided by Chittenden County BRFSS Survey)</w:t>
      </w:r>
    </w:p>
    <w:p w14:paraId="3AAC4EBD" w14:textId="7824E432" w:rsidR="00DA0813" w:rsidRPr="00DA0813" w:rsidRDefault="00DA0813" w:rsidP="00DA0813">
      <w:pPr>
        <w:pStyle w:val="ListParagraph"/>
        <w:numPr>
          <w:ilvl w:val="0"/>
          <w:numId w:val="14"/>
        </w:numPr>
      </w:pPr>
      <w:r>
        <w:t xml:space="preserve">Suicide Prevention </w:t>
      </w:r>
      <w:r w:rsidRPr="00DA0813">
        <w:t xml:space="preserve">State Goal: By 2033, decrease to 21 (from 26.4 in 2021) the rate of suicide deaths per 100,000 male Vermonters age 65+ in alignment with the VT Suicide Prevention Plan to </w:t>
      </w:r>
      <w:proofErr w:type="gramStart"/>
      <w:r w:rsidRPr="00DA0813">
        <w:t>be launched</w:t>
      </w:r>
      <w:proofErr w:type="gramEnd"/>
      <w:r w:rsidRPr="00DA0813">
        <w:t xml:space="preserve"> in 2024)</w:t>
      </w:r>
      <w:r w:rsidR="00FB735E" w:rsidRPr="00DA0813">
        <w:t xml:space="preserve">. </w:t>
      </w:r>
    </w:p>
    <w:p w14:paraId="49A339CC" w14:textId="41600E2C" w:rsidR="00E6708B" w:rsidRDefault="00E6708B" w:rsidP="00E6708B">
      <w:pPr>
        <w:pStyle w:val="ListParagraph"/>
        <w:numPr>
          <w:ilvl w:val="0"/>
          <w:numId w:val="14"/>
        </w:numPr>
        <w:spacing w:before="120" w:after="0" w:line="240" w:lineRule="auto"/>
      </w:pPr>
      <w:r>
        <w:t xml:space="preserve">Decrease the proportion of older Burlington residents who have experienced a fall in the last year by 25%. (Data </w:t>
      </w:r>
      <w:r>
        <w:t xml:space="preserve">collected </w:t>
      </w:r>
      <w:r>
        <w:t>by Chittenden County BRFSS Survey)</w:t>
      </w:r>
    </w:p>
    <w:p w14:paraId="0F4DF9E8" w14:textId="77777777" w:rsidR="0023099B" w:rsidRPr="0023099B" w:rsidRDefault="0023099B" w:rsidP="00E6708B">
      <w:pPr>
        <w:pStyle w:val="ListParagraph"/>
        <w:spacing w:before="120" w:after="0" w:line="240" w:lineRule="auto"/>
      </w:pPr>
    </w:p>
    <w:sectPr w:rsidR="0023099B" w:rsidRPr="0023099B" w:rsidSect="00E9126B">
      <w:headerReference w:type="default" r:id="rId12"/>
      <w:footerReference w:type="default" r:id="rId13"/>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C6762" w14:textId="77777777" w:rsidR="00E9126B" w:rsidRDefault="00E9126B" w:rsidP="008403E8">
      <w:pPr>
        <w:spacing w:after="0" w:line="240" w:lineRule="auto"/>
      </w:pPr>
      <w:r>
        <w:separator/>
      </w:r>
    </w:p>
  </w:endnote>
  <w:endnote w:type="continuationSeparator" w:id="0">
    <w:p w14:paraId="7E37997C" w14:textId="77777777" w:rsidR="00E9126B" w:rsidRDefault="00E9126B" w:rsidP="0084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1150926"/>
      <w:docPartObj>
        <w:docPartGallery w:val="Page Numbers (Bottom of Page)"/>
        <w:docPartUnique/>
      </w:docPartObj>
    </w:sdtPr>
    <w:sdtEndPr>
      <w:rPr>
        <w:noProof/>
      </w:rPr>
    </w:sdtEndPr>
    <w:sdtContent>
      <w:p w14:paraId="5ADCCC6D" w14:textId="6BD88B33" w:rsidR="005A3EB5" w:rsidRDefault="005A3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D2430" w14:textId="77777777" w:rsidR="008403E8" w:rsidRDefault="0084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3826A2" w14:textId="77777777" w:rsidR="00E9126B" w:rsidRDefault="00E9126B" w:rsidP="008403E8">
      <w:pPr>
        <w:spacing w:after="0" w:line="240" w:lineRule="auto"/>
      </w:pPr>
      <w:r>
        <w:separator/>
      </w:r>
    </w:p>
  </w:footnote>
  <w:footnote w:type="continuationSeparator" w:id="0">
    <w:p w14:paraId="1F375199" w14:textId="77777777" w:rsidR="00E9126B" w:rsidRDefault="00E9126B" w:rsidP="0084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8546308"/>
      <w:docPartObj>
        <w:docPartGallery w:val="Watermarks"/>
        <w:docPartUnique/>
      </w:docPartObj>
    </w:sdtPr>
    <w:sdtContent>
      <w:p w14:paraId="419A93C6" w14:textId="54E72F66" w:rsidR="008403E8" w:rsidRDefault="00000000">
        <w:pPr>
          <w:pStyle w:val="Header"/>
        </w:pPr>
        <w:r>
          <w:rPr>
            <w:noProof/>
          </w:rPr>
          <w:pict w14:anchorId="56E87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textHash int2:hashCode="4kqLzkHpC+gAji" int2:id="HtAdh1G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80F8F"/>
    <w:multiLevelType w:val="hybridMultilevel"/>
    <w:tmpl w:val="F698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42DFE"/>
    <w:multiLevelType w:val="hybridMultilevel"/>
    <w:tmpl w:val="F27C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AD61B"/>
    <w:multiLevelType w:val="hybridMultilevel"/>
    <w:tmpl w:val="6E705148"/>
    <w:lvl w:ilvl="0" w:tplc="A4F844D2">
      <w:start w:val="1"/>
      <w:numFmt w:val="decimal"/>
      <w:lvlText w:val="%1."/>
      <w:lvlJc w:val="left"/>
      <w:pPr>
        <w:ind w:left="720" w:hanging="360"/>
      </w:pPr>
    </w:lvl>
    <w:lvl w:ilvl="1" w:tplc="B6E4C70E">
      <w:start w:val="1"/>
      <w:numFmt w:val="lowerLetter"/>
      <w:lvlText w:val="%2."/>
      <w:lvlJc w:val="left"/>
      <w:pPr>
        <w:ind w:left="1440" w:hanging="360"/>
      </w:pPr>
    </w:lvl>
    <w:lvl w:ilvl="2" w:tplc="2070C19E">
      <w:start w:val="1"/>
      <w:numFmt w:val="lowerRoman"/>
      <w:lvlText w:val="%3."/>
      <w:lvlJc w:val="right"/>
      <w:pPr>
        <w:ind w:left="2160" w:hanging="180"/>
      </w:pPr>
    </w:lvl>
    <w:lvl w:ilvl="3" w:tplc="5C9EA050">
      <w:start w:val="1"/>
      <w:numFmt w:val="decimal"/>
      <w:lvlText w:val="%4."/>
      <w:lvlJc w:val="left"/>
      <w:pPr>
        <w:ind w:left="2880" w:hanging="360"/>
      </w:pPr>
    </w:lvl>
    <w:lvl w:ilvl="4" w:tplc="AFEA5360">
      <w:start w:val="1"/>
      <w:numFmt w:val="lowerLetter"/>
      <w:lvlText w:val="%5."/>
      <w:lvlJc w:val="left"/>
      <w:pPr>
        <w:ind w:left="3600" w:hanging="360"/>
      </w:pPr>
    </w:lvl>
    <w:lvl w:ilvl="5" w:tplc="1F5EE126">
      <w:start w:val="1"/>
      <w:numFmt w:val="lowerRoman"/>
      <w:lvlText w:val="%6."/>
      <w:lvlJc w:val="right"/>
      <w:pPr>
        <w:ind w:left="4320" w:hanging="180"/>
      </w:pPr>
    </w:lvl>
    <w:lvl w:ilvl="6" w:tplc="176AA79E">
      <w:start w:val="1"/>
      <w:numFmt w:val="decimal"/>
      <w:lvlText w:val="%7."/>
      <w:lvlJc w:val="left"/>
      <w:pPr>
        <w:ind w:left="5040" w:hanging="360"/>
      </w:pPr>
    </w:lvl>
    <w:lvl w:ilvl="7" w:tplc="FA3EB19E">
      <w:start w:val="1"/>
      <w:numFmt w:val="lowerLetter"/>
      <w:lvlText w:val="%8."/>
      <w:lvlJc w:val="left"/>
      <w:pPr>
        <w:ind w:left="5760" w:hanging="360"/>
      </w:pPr>
    </w:lvl>
    <w:lvl w:ilvl="8" w:tplc="7580539A">
      <w:start w:val="1"/>
      <w:numFmt w:val="lowerRoman"/>
      <w:lvlText w:val="%9."/>
      <w:lvlJc w:val="right"/>
      <w:pPr>
        <w:ind w:left="6480" w:hanging="180"/>
      </w:pPr>
    </w:lvl>
  </w:abstractNum>
  <w:abstractNum w:abstractNumId="3" w15:restartNumberingAfterBreak="0">
    <w:nsid w:val="05CC11CC"/>
    <w:multiLevelType w:val="hybridMultilevel"/>
    <w:tmpl w:val="EB58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4660A"/>
    <w:multiLevelType w:val="hybridMultilevel"/>
    <w:tmpl w:val="EA0C5C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665851"/>
    <w:multiLevelType w:val="multilevel"/>
    <w:tmpl w:val="D990F1EC"/>
    <w:lvl w:ilvl="0">
      <w:start w:val="7"/>
      <w:numFmt w:val="decimal"/>
      <w:lvlText w:val="(%1"/>
      <w:lvlJc w:val="left"/>
      <w:pPr>
        <w:ind w:left="510" w:hanging="51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DA09FA"/>
    <w:multiLevelType w:val="hybridMultilevel"/>
    <w:tmpl w:val="CE006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9C85D"/>
    <w:multiLevelType w:val="multilevel"/>
    <w:tmpl w:val="4308134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806BC8"/>
    <w:multiLevelType w:val="hybridMultilevel"/>
    <w:tmpl w:val="18C8F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600A8"/>
    <w:multiLevelType w:val="hybridMultilevel"/>
    <w:tmpl w:val="531239FA"/>
    <w:lvl w:ilvl="0" w:tplc="0409000D">
      <w:start w:val="1"/>
      <w:numFmt w:val="bullet"/>
      <w:lvlText w:val=""/>
      <w:lvlJc w:val="left"/>
      <w:pPr>
        <w:ind w:left="36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2E2FC8"/>
    <w:multiLevelType w:val="hybridMultilevel"/>
    <w:tmpl w:val="C5C6C4CE"/>
    <w:lvl w:ilvl="0" w:tplc="FFFFFFFF">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7F4032D"/>
    <w:multiLevelType w:val="hybridMultilevel"/>
    <w:tmpl w:val="051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53361"/>
    <w:multiLevelType w:val="hybridMultilevel"/>
    <w:tmpl w:val="A44C82A4"/>
    <w:lvl w:ilvl="0" w:tplc="08E6D67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0B64B"/>
    <w:multiLevelType w:val="hybridMultilevel"/>
    <w:tmpl w:val="BBBCA860"/>
    <w:lvl w:ilvl="0" w:tplc="D7D47F72">
      <w:start w:val="1"/>
      <w:numFmt w:val="decimal"/>
      <w:lvlText w:val="%1."/>
      <w:lvlJc w:val="left"/>
      <w:pPr>
        <w:ind w:left="720" w:hanging="360"/>
      </w:pPr>
    </w:lvl>
    <w:lvl w:ilvl="1" w:tplc="C72432F0">
      <w:start w:val="1"/>
      <w:numFmt w:val="lowerLetter"/>
      <w:lvlText w:val="%2."/>
      <w:lvlJc w:val="left"/>
      <w:pPr>
        <w:ind w:left="1440" w:hanging="360"/>
      </w:pPr>
    </w:lvl>
    <w:lvl w:ilvl="2" w:tplc="9FCCFAA6">
      <w:start w:val="1"/>
      <w:numFmt w:val="lowerRoman"/>
      <w:lvlText w:val="%3."/>
      <w:lvlJc w:val="right"/>
      <w:pPr>
        <w:ind w:left="2160" w:hanging="180"/>
      </w:pPr>
    </w:lvl>
    <w:lvl w:ilvl="3" w:tplc="667AF080">
      <w:start w:val="1"/>
      <w:numFmt w:val="decimal"/>
      <w:lvlText w:val="%4."/>
      <w:lvlJc w:val="left"/>
      <w:pPr>
        <w:ind w:left="2880" w:hanging="360"/>
      </w:pPr>
    </w:lvl>
    <w:lvl w:ilvl="4" w:tplc="F29A93CE">
      <w:start w:val="1"/>
      <w:numFmt w:val="lowerLetter"/>
      <w:lvlText w:val="%5."/>
      <w:lvlJc w:val="left"/>
      <w:pPr>
        <w:ind w:left="3600" w:hanging="360"/>
      </w:pPr>
    </w:lvl>
    <w:lvl w:ilvl="5" w:tplc="AE6ABE12">
      <w:start w:val="1"/>
      <w:numFmt w:val="lowerRoman"/>
      <w:lvlText w:val="%6."/>
      <w:lvlJc w:val="right"/>
      <w:pPr>
        <w:ind w:left="4320" w:hanging="180"/>
      </w:pPr>
    </w:lvl>
    <w:lvl w:ilvl="6" w:tplc="5DDAF402">
      <w:start w:val="1"/>
      <w:numFmt w:val="decimal"/>
      <w:lvlText w:val="%7."/>
      <w:lvlJc w:val="left"/>
      <w:pPr>
        <w:ind w:left="5040" w:hanging="360"/>
      </w:pPr>
    </w:lvl>
    <w:lvl w:ilvl="7" w:tplc="7FEAC78A">
      <w:start w:val="1"/>
      <w:numFmt w:val="lowerLetter"/>
      <w:lvlText w:val="%8."/>
      <w:lvlJc w:val="left"/>
      <w:pPr>
        <w:ind w:left="5760" w:hanging="360"/>
      </w:pPr>
    </w:lvl>
    <w:lvl w:ilvl="8" w:tplc="A14A0CA8">
      <w:start w:val="1"/>
      <w:numFmt w:val="lowerRoman"/>
      <w:lvlText w:val="%9."/>
      <w:lvlJc w:val="right"/>
      <w:pPr>
        <w:ind w:left="6480" w:hanging="180"/>
      </w:pPr>
    </w:lvl>
  </w:abstractNum>
  <w:abstractNum w:abstractNumId="15" w15:restartNumberingAfterBreak="0">
    <w:nsid w:val="33EF0C13"/>
    <w:multiLevelType w:val="hybridMultilevel"/>
    <w:tmpl w:val="E166A528"/>
    <w:lvl w:ilvl="0" w:tplc="08E6D67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17AD1"/>
    <w:multiLevelType w:val="hybridMultilevel"/>
    <w:tmpl w:val="C5C6C4CE"/>
    <w:lvl w:ilvl="0" w:tplc="5C9AEE56">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01D82D7"/>
    <w:multiLevelType w:val="hybridMultilevel"/>
    <w:tmpl w:val="7034F0CE"/>
    <w:lvl w:ilvl="0" w:tplc="CE6E020C">
      <w:start w:val="1"/>
      <w:numFmt w:val="bullet"/>
      <w:lvlText w:val=""/>
      <w:lvlJc w:val="left"/>
      <w:pPr>
        <w:ind w:left="720" w:hanging="360"/>
      </w:pPr>
      <w:rPr>
        <w:rFonts w:ascii="Symbol" w:hAnsi="Symbol" w:hint="default"/>
      </w:rPr>
    </w:lvl>
    <w:lvl w:ilvl="1" w:tplc="F25E9304">
      <w:start w:val="1"/>
      <w:numFmt w:val="bullet"/>
      <w:lvlText w:val="o"/>
      <w:lvlJc w:val="left"/>
      <w:pPr>
        <w:ind w:left="1440" w:hanging="360"/>
      </w:pPr>
      <w:rPr>
        <w:rFonts w:ascii="Courier New" w:hAnsi="Courier New" w:hint="default"/>
      </w:rPr>
    </w:lvl>
    <w:lvl w:ilvl="2" w:tplc="99002918">
      <w:start w:val="1"/>
      <w:numFmt w:val="bullet"/>
      <w:lvlText w:val=""/>
      <w:lvlJc w:val="left"/>
      <w:pPr>
        <w:ind w:left="2160" w:hanging="360"/>
      </w:pPr>
      <w:rPr>
        <w:rFonts w:ascii="Wingdings" w:hAnsi="Wingdings" w:hint="default"/>
      </w:rPr>
    </w:lvl>
    <w:lvl w:ilvl="3" w:tplc="EBEE8E44">
      <w:start w:val="1"/>
      <w:numFmt w:val="bullet"/>
      <w:lvlText w:val=""/>
      <w:lvlJc w:val="left"/>
      <w:pPr>
        <w:ind w:left="2880" w:hanging="360"/>
      </w:pPr>
      <w:rPr>
        <w:rFonts w:ascii="Symbol" w:hAnsi="Symbol" w:hint="default"/>
      </w:rPr>
    </w:lvl>
    <w:lvl w:ilvl="4" w:tplc="490E283E">
      <w:start w:val="1"/>
      <w:numFmt w:val="bullet"/>
      <w:lvlText w:val="o"/>
      <w:lvlJc w:val="left"/>
      <w:pPr>
        <w:ind w:left="3600" w:hanging="360"/>
      </w:pPr>
      <w:rPr>
        <w:rFonts w:ascii="Courier New" w:hAnsi="Courier New" w:hint="default"/>
      </w:rPr>
    </w:lvl>
    <w:lvl w:ilvl="5" w:tplc="55EEE914">
      <w:start w:val="1"/>
      <w:numFmt w:val="bullet"/>
      <w:lvlText w:val=""/>
      <w:lvlJc w:val="left"/>
      <w:pPr>
        <w:ind w:left="4320" w:hanging="360"/>
      </w:pPr>
      <w:rPr>
        <w:rFonts w:ascii="Wingdings" w:hAnsi="Wingdings" w:hint="default"/>
      </w:rPr>
    </w:lvl>
    <w:lvl w:ilvl="6" w:tplc="60A2A0B4">
      <w:start w:val="1"/>
      <w:numFmt w:val="bullet"/>
      <w:lvlText w:val=""/>
      <w:lvlJc w:val="left"/>
      <w:pPr>
        <w:ind w:left="5040" w:hanging="360"/>
      </w:pPr>
      <w:rPr>
        <w:rFonts w:ascii="Symbol" w:hAnsi="Symbol" w:hint="default"/>
      </w:rPr>
    </w:lvl>
    <w:lvl w:ilvl="7" w:tplc="8018839C">
      <w:start w:val="1"/>
      <w:numFmt w:val="bullet"/>
      <w:lvlText w:val="o"/>
      <w:lvlJc w:val="left"/>
      <w:pPr>
        <w:ind w:left="5760" w:hanging="360"/>
      </w:pPr>
      <w:rPr>
        <w:rFonts w:ascii="Courier New" w:hAnsi="Courier New" w:hint="default"/>
      </w:rPr>
    </w:lvl>
    <w:lvl w:ilvl="8" w:tplc="5E5EA96E">
      <w:start w:val="1"/>
      <w:numFmt w:val="bullet"/>
      <w:lvlText w:val=""/>
      <w:lvlJc w:val="left"/>
      <w:pPr>
        <w:ind w:left="6480" w:hanging="360"/>
      </w:pPr>
      <w:rPr>
        <w:rFonts w:ascii="Wingdings" w:hAnsi="Wingdings" w:hint="default"/>
      </w:rPr>
    </w:lvl>
  </w:abstractNum>
  <w:abstractNum w:abstractNumId="18" w15:restartNumberingAfterBreak="0">
    <w:nsid w:val="44BEA792"/>
    <w:multiLevelType w:val="hybridMultilevel"/>
    <w:tmpl w:val="B9AED92E"/>
    <w:lvl w:ilvl="0" w:tplc="7A58F6F8">
      <w:start w:val="1"/>
      <w:numFmt w:val="bullet"/>
      <w:lvlText w:val=""/>
      <w:lvlJc w:val="left"/>
      <w:pPr>
        <w:ind w:left="720" w:hanging="360"/>
      </w:pPr>
      <w:rPr>
        <w:rFonts w:ascii="Symbol" w:hAnsi="Symbol" w:hint="default"/>
      </w:rPr>
    </w:lvl>
    <w:lvl w:ilvl="1" w:tplc="25B4B734">
      <w:start w:val="1"/>
      <w:numFmt w:val="bullet"/>
      <w:lvlText w:val="o"/>
      <w:lvlJc w:val="left"/>
      <w:pPr>
        <w:ind w:left="1440" w:hanging="360"/>
      </w:pPr>
      <w:rPr>
        <w:rFonts w:ascii="Courier New" w:hAnsi="Courier New" w:hint="default"/>
      </w:rPr>
    </w:lvl>
    <w:lvl w:ilvl="2" w:tplc="C9E6F712">
      <w:start w:val="1"/>
      <w:numFmt w:val="bullet"/>
      <w:lvlText w:val=""/>
      <w:lvlJc w:val="left"/>
      <w:pPr>
        <w:ind w:left="2160" w:hanging="360"/>
      </w:pPr>
      <w:rPr>
        <w:rFonts w:ascii="Wingdings" w:hAnsi="Wingdings" w:hint="default"/>
      </w:rPr>
    </w:lvl>
    <w:lvl w:ilvl="3" w:tplc="1C5A0D52">
      <w:start w:val="1"/>
      <w:numFmt w:val="bullet"/>
      <w:lvlText w:val=""/>
      <w:lvlJc w:val="left"/>
      <w:pPr>
        <w:ind w:left="2880" w:hanging="360"/>
      </w:pPr>
      <w:rPr>
        <w:rFonts w:ascii="Symbol" w:hAnsi="Symbol" w:hint="default"/>
      </w:rPr>
    </w:lvl>
    <w:lvl w:ilvl="4" w:tplc="3F9CD2BA">
      <w:start w:val="1"/>
      <w:numFmt w:val="bullet"/>
      <w:lvlText w:val="o"/>
      <w:lvlJc w:val="left"/>
      <w:pPr>
        <w:ind w:left="3600" w:hanging="360"/>
      </w:pPr>
      <w:rPr>
        <w:rFonts w:ascii="Courier New" w:hAnsi="Courier New" w:hint="default"/>
      </w:rPr>
    </w:lvl>
    <w:lvl w:ilvl="5" w:tplc="A33EEA42">
      <w:start w:val="1"/>
      <w:numFmt w:val="bullet"/>
      <w:lvlText w:val=""/>
      <w:lvlJc w:val="left"/>
      <w:pPr>
        <w:ind w:left="4320" w:hanging="360"/>
      </w:pPr>
      <w:rPr>
        <w:rFonts w:ascii="Wingdings" w:hAnsi="Wingdings" w:hint="default"/>
      </w:rPr>
    </w:lvl>
    <w:lvl w:ilvl="6" w:tplc="9FAABDD0">
      <w:start w:val="1"/>
      <w:numFmt w:val="bullet"/>
      <w:lvlText w:val=""/>
      <w:lvlJc w:val="left"/>
      <w:pPr>
        <w:ind w:left="5040" w:hanging="360"/>
      </w:pPr>
      <w:rPr>
        <w:rFonts w:ascii="Symbol" w:hAnsi="Symbol" w:hint="default"/>
      </w:rPr>
    </w:lvl>
    <w:lvl w:ilvl="7" w:tplc="6010A1B4">
      <w:start w:val="1"/>
      <w:numFmt w:val="bullet"/>
      <w:lvlText w:val="o"/>
      <w:lvlJc w:val="left"/>
      <w:pPr>
        <w:ind w:left="5760" w:hanging="360"/>
      </w:pPr>
      <w:rPr>
        <w:rFonts w:ascii="Courier New" w:hAnsi="Courier New" w:hint="default"/>
      </w:rPr>
    </w:lvl>
    <w:lvl w:ilvl="8" w:tplc="22162ECE">
      <w:start w:val="1"/>
      <w:numFmt w:val="bullet"/>
      <w:lvlText w:val=""/>
      <w:lvlJc w:val="left"/>
      <w:pPr>
        <w:ind w:left="6480" w:hanging="360"/>
      </w:pPr>
      <w:rPr>
        <w:rFonts w:ascii="Wingdings" w:hAnsi="Wingdings" w:hint="default"/>
      </w:rPr>
    </w:lvl>
  </w:abstractNum>
  <w:abstractNum w:abstractNumId="19" w15:restartNumberingAfterBreak="0">
    <w:nsid w:val="4E833F6D"/>
    <w:multiLevelType w:val="hybridMultilevel"/>
    <w:tmpl w:val="F0160D50"/>
    <w:lvl w:ilvl="0" w:tplc="C91A9B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468D7"/>
    <w:multiLevelType w:val="hybridMultilevel"/>
    <w:tmpl w:val="BE8A25C6"/>
    <w:lvl w:ilvl="0" w:tplc="568EDCE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B31A7"/>
    <w:multiLevelType w:val="hybridMultilevel"/>
    <w:tmpl w:val="00FC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3F2E0"/>
    <w:multiLevelType w:val="hybridMultilevel"/>
    <w:tmpl w:val="E07462AC"/>
    <w:lvl w:ilvl="0" w:tplc="B6F69CEA">
      <w:start w:val="1"/>
      <w:numFmt w:val="bullet"/>
      <w:lvlText w:val=""/>
      <w:lvlJc w:val="left"/>
      <w:pPr>
        <w:ind w:left="720" w:hanging="360"/>
      </w:pPr>
      <w:rPr>
        <w:rFonts w:ascii="Symbol" w:hAnsi="Symbol" w:hint="default"/>
      </w:rPr>
    </w:lvl>
    <w:lvl w:ilvl="1" w:tplc="39C8F992">
      <w:start w:val="1"/>
      <w:numFmt w:val="bullet"/>
      <w:lvlText w:val="o"/>
      <w:lvlJc w:val="left"/>
      <w:pPr>
        <w:ind w:left="1440" w:hanging="360"/>
      </w:pPr>
      <w:rPr>
        <w:rFonts w:ascii="Courier New" w:hAnsi="Courier New" w:hint="default"/>
      </w:rPr>
    </w:lvl>
    <w:lvl w:ilvl="2" w:tplc="13D0588A">
      <w:start w:val="1"/>
      <w:numFmt w:val="bullet"/>
      <w:lvlText w:val=""/>
      <w:lvlJc w:val="left"/>
      <w:pPr>
        <w:ind w:left="2160" w:hanging="360"/>
      </w:pPr>
      <w:rPr>
        <w:rFonts w:ascii="Wingdings" w:hAnsi="Wingdings" w:hint="default"/>
      </w:rPr>
    </w:lvl>
    <w:lvl w:ilvl="3" w:tplc="F8B82DA0">
      <w:start w:val="1"/>
      <w:numFmt w:val="bullet"/>
      <w:lvlText w:val=""/>
      <w:lvlJc w:val="left"/>
      <w:pPr>
        <w:ind w:left="2880" w:hanging="360"/>
      </w:pPr>
      <w:rPr>
        <w:rFonts w:ascii="Symbol" w:hAnsi="Symbol" w:hint="default"/>
      </w:rPr>
    </w:lvl>
    <w:lvl w:ilvl="4" w:tplc="C55C0C86">
      <w:start w:val="1"/>
      <w:numFmt w:val="bullet"/>
      <w:lvlText w:val="o"/>
      <w:lvlJc w:val="left"/>
      <w:pPr>
        <w:ind w:left="3600" w:hanging="360"/>
      </w:pPr>
      <w:rPr>
        <w:rFonts w:ascii="Courier New" w:hAnsi="Courier New" w:hint="default"/>
      </w:rPr>
    </w:lvl>
    <w:lvl w:ilvl="5" w:tplc="C0AAC8AE">
      <w:start w:val="1"/>
      <w:numFmt w:val="bullet"/>
      <w:lvlText w:val=""/>
      <w:lvlJc w:val="left"/>
      <w:pPr>
        <w:ind w:left="4320" w:hanging="360"/>
      </w:pPr>
      <w:rPr>
        <w:rFonts w:ascii="Wingdings" w:hAnsi="Wingdings" w:hint="default"/>
      </w:rPr>
    </w:lvl>
    <w:lvl w:ilvl="6" w:tplc="6F4C2B14">
      <w:start w:val="1"/>
      <w:numFmt w:val="bullet"/>
      <w:lvlText w:val=""/>
      <w:lvlJc w:val="left"/>
      <w:pPr>
        <w:ind w:left="5040" w:hanging="360"/>
      </w:pPr>
      <w:rPr>
        <w:rFonts w:ascii="Symbol" w:hAnsi="Symbol" w:hint="default"/>
      </w:rPr>
    </w:lvl>
    <w:lvl w:ilvl="7" w:tplc="12767FE0">
      <w:start w:val="1"/>
      <w:numFmt w:val="bullet"/>
      <w:lvlText w:val="o"/>
      <w:lvlJc w:val="left"/>
      <w:pPr>
        <w:ind w:left="5760" w:hanging="360"/>
      </w:pPr>
      <w:rPr>
        <w:rFonts w:ascii="Courier New" w:hAnsi="Courier New" w:hint="default"/>
      </w:rPr>
    </w:lvl>
    <w:lvl w:ilvl="8" w:tplc="25AEE880">
      <w:start w:val="1"/>
      <w:numFmt w:val="bullet"/>
      <w:lvlText w:val=""/>
      <w:lvlJc w:val="left"/>
      <w:pPr>
        <w:ind w:left="6480" w:hanging="360"/>
      </w:pPr>
      <w:rPr>
        <w:rFonts w:ascii="Wingdings" w:hAnsi="Wingdings" w:hint="default"/>
      </w:rPr>
    </w:lvl>
  </w:abstractNum>
  <w:abstractNum w:abstractNumId="23"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542E1"/>
    <w:multiLevelType w:val="hybridMultilevel"/>
    <w:tmpl w:val="E2D82A00"/>
    <w:lvl w:ilvl="0" w:tplc="02BA1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B7976"/>
    <w:multiLevelType w:val="hybridMultilevel"/>
    <w:tmpl w:val="ACC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0E0D8"/>
    <w:multiLevelType w:val="hybridMultilevel"/>
    <w:tmpl w:val="680CF76C"/>
    <w:lvl w:ilvl="0" w:tplc="71926BAA">
      <w:start w:val="1"/>
      <w:numFmt w:val="bullet"/>
      <w:lvlText w:val=""/>
      <w:lvlJc w:val="left"/>
      <w:pPr>
        <w:ind w:left="720" w:hanging="360"/>
      </w:pPr>
      <w:rPr>
        <w:rFonts w:ascii="Symbol" w:hAnsi="Symbol" w:hint="default"/>
      </w:rPr>
    </w:lvl>
    <w:lvl w:ilvl="1" w:tplc="DA00D636">
      <w:start w:val="1"/>
      <w:numFmt w:val="bullet"/>
      <w:lvlText w:val="o"/>
      <w:lvlJc w:val="left"/>
      <w:pPr>
        <w:ind w:left="1440" w:hanging="360"/>
      </w:pPr>
      <w:rPr>
        <w:rFonts w:ascii="Courier New" w:hAnsi="Courier New" w:hint="default"/>
      </w:rPr>
    </w:lvl>
    <w:lvl w:ilvl="2" w:tplc="6302D788">
      <w:start w:val="1"/>
      <w:numFmt w:val="bullet"/>
      <w:lvlText w:val=""/>
      <w:lvlJc w:val="left"/>
      <w:pPr>
        <w:ind w:left="2160" w:hanging="360"/>
      </w:pPr>
      <w:rPr>
        <w:rFonts w:ascii="Wingdings" w:hAnsi="Wingdings" w:hint="default"/>
      </w:rPr>
    </w:lvl>
    <w:lvl w:ilvl="3" w:tplc="0F4C4176">
      <w:start w:val="1"/>
      <w:numFmt w:val="bullet"/>
      <w:lvlText w:val=""/>
      <w:lvlJc w:val="left"/>
      <w:pPr>
        <w:ind w:left="2880" w:hanging="360"/>
      </w:pPr>
      <w:rPr>
        <w:rFonts w:ascii="Symbol" w:hAnsi="Symbol" w:hint="default"/>
      </w:rPr>
    </w:lvl>
    <w:lvl w:ilvl="4" w:tplc="DA8E0BB8">
      <w:start w:val="1"/>
      <w:numFmt w:val="bullet"/>
      <w:lvlText w:val="o"/>
      <w:lvlJc w:val="left"/>
      <w:pPr>
        <w:ind w:left="3600" w:hanging="360"/>
      </w:pPr>
      <w:rPr>
        <w:rFonts w:ascii="Courier New" w:hAnsi="Courier New" w:hint="default"/>
      </w:rPr>
    </w:lvl>
    <w:lvl w:ilvl="5" w:tplc="F67A5684">
      <w:start w:val="1"/>
      <w:numFmt w:val="bullet"/>
      <w:lvlText w:val=""/>
      <w:lvlJc w:val="left"/>
      <w:pPr>
        <w:ind w:left="4320" w:hanging="360"/>
      </w:pPr>
      <w:rPr>
        <w:rFonts w:ascii="Wingdings" w:hAnsi="Wingdings" w:hint="default"/>
      </w:rPr>
    </w:lvl>
    <w:lvl w:ilvl="6" w:tplc="692C48DC">
      <w:start w:val="1"/>
      <w:numFmt w:val="bullet"/>
      <w:lvlText w:val=""/>
      <w:lvlJc w:val="left"/>
      <w:pPr>
        <w:ind w:left="5040" w:hanging="360"/>
      </w:pPr>
      <w:rPr>
        <w:rFonts w:ascii="Symbol" w:hAnsi="Symbol" w:hint="default"/>
      </w:rPr>
    </w:lvl>
    <w:lvl w:ilvl="7" w:tplc="8102B1C6">
      <w:start w:val="1"/>
      <w:numFmt w:val="bullet"/>
      <w:lvlText w:val="o"/>
      <w:lvlJc w:val="left"/>
      <w:pPr>
        <w:ind w:left="5760" w:hanging="360"/>
      </w:pPr>
      <w:rPr>
        <w:rFonts w:ascii="Courier New" w:hAnsi="Courier New" w:hint="default"/>
      </w:rPr>
    </w:lvl>
    <w:lvl w:ilvl="8" w:tplc="A9406DB2">
      <w:start w:val="1"/>
      <w:numFmt w:val="bullet"/>
      <w:lvlText w:val=""/>
      <w:lvlJc w:val="left"/>
      <w:pPr>
        <w:ind w:left="6480" w:hanging="360"/>
      </w:pPr>
      <w:rPr>
        <w:rFonts w:ascii="Wingdings" w:hAnsi="Wingdings" w:hint="default"/>
      </w:rPr>
    </w:lvl>
  </w:abstractNum>
  <w:num w:numId="1" w16cid:durableId="1851026948">
    <w:abstractNumId w:val="17"/>
  </w:num>
  <w:num w:numId="2" w16cid:durableId="1461340502">
    <w:abstractNumId w:val="26"/>
  </w:num>
  <w:num w:numId="3" w16cid:durableId="86316345">
    <w:abstractNumId w:val="18"/>
  </w:num>
  <w:num w:numId="4" w16cid:durableId="839855215">
    <w:abstractNumId w:val="7"/>
  </w:num>
  <w:num w:numId="5" w16cid:durableId="1535343895">
    <w:abstractNumId w:val="22"/>
  </w:num>
  <w:num w:numId="6" w16cid:durableId="827401427">
    <w:abstractNumId w:val="1"/>
  </w:num>
  <w:num w:numId="7" w16cid:durableId="1179082452">
    <w:abstractNumId w:val="13"/>
  </w:num>
  <w:num w:numId="8" w16cid:durableId="1674911244">
    <w:abstractNumId w:val="23"/>
  </w:num>
  <w:num w:numId="9" w16cid:durableId="196353161">
    <w:abstractNumId w:val="4"/>
  </w:num>
  <w:num w:numId="10" w16cid:durableId="566653571">
    <w:abstractNumId w:val="3"/>
  </w:num>
  <w:num w:numId="11" w16cid:durableId="1662077107">
    <w:abstractNumId w:val="5"/>
  </w:num>
  <w:num w:numId="12" w16cid:durableId="240717052">
    <w:abstractNumId w:val="0"/>
  </w:num>
  <w:num w:numId="13" w16cid:durableId="670723042">
    <w:abstractNumId w:val="25"/>
  </w:num>
  <w:num w:numId="14" w16cid:durableId="461732100">
    <w:abstractNumId w:val="21"/>
  </w:num>
  <w:num w:numId="15" w16cid:durableId="7948723">
    <w:abstractNumId w:val="16"/>
  </w:num>
  <w:num w:numId="16" w16cid:durableId="1856111394">
    <w:abstractNumId w:val="20"/>
  </w:num>
  <w:num w:numId="17" w16cid:durableId="1271627652">
    <w:abstractNumId w:val="10"/>
  </w:num>
  <w:num w:numId="18" w16cid:durableId="929432434">
    <w:abstractNumId w:val="24"/>
  </w:num>
  <w:num w:numId="19" w16cid:durableId="1893225024">
    <w:abstractNumId w:val="15"/>
  </w:num>
  <w:num w:numId="20" w16cid:durableId="2016106889">
    <w:abstractNumId w:val="12"/>
  </w:num>
  <w:num w:numId="21" w16cid:durableId="1300501358">
    <w:abstractNumId w:val="9"/>
  </w:num>
  <w:num w:numId="22" w16cid:durableId="1110735388">
    <w:abstractNumId w:val="19"/>
  </w:num>
  <w:num w:numId="23" w16cid:durableId="367264863">
    <w:abstractNumId w:val="2"/>
  </w:num>
  <w:num w:numId="24" w16cid:durableId="1444424251">
    <w:abstractNumId w:val="14"/>
  </w:num>
  <w:num w:numId="25" w16cid:durableId="456997148">
    <w:abstractNumId w:val="11"/>
  </w:num>
  <w:num w:numId="26" w16cid:durableId="51774650">
    <w:abstractNumId w:val="6"/>
  </w:num>
  <w:num w:numId="27" w16cid:durableId="13240467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00"/>
    <w:rsid w:val="00010769"/>
    <w:rsid w:val="00011FD8"/>
    <w:rsid w:val="00016F63"/>
    <w:rsid w:val="000210E4"/>
    <w:rsid w:val="0002257B"/>
    <w:rsid w:val="0002555A"/>
    <w:rsid w:val="00027A58"/>
    <w:rsid w:val="00071A94"/>
    <w:rsid w:val="00072A57"/>
    <w:rsid w:val="0007734C"/>
    <w:rsid w:val="000953E8"/>
    <w:rsid w:val="00095EA7"/>
    <w:rsid w:val="00097CBD"/>
    <w:rsid w:val="000A760D"/>
    <w:rsid w:val="000B29FA"/>
    <w:rsid w:val="000B39BC"/>
    <w:rsid w:val="000B5FA9"/>
    <w:rsid w:val="000C4A25"/>
    <w:rsid w:val="000D040D"/>
    <w:rsid w:val="000D3E41"/>
    <w:rsid w:val="000F6C52"/>
    <w:rsid w:val="00106618"/>
    <w:rsid w:val="001155B9"/>
    <w:rsid w:val="00117919"/>
    <w:rsid w:val="00127F97"/>
    <w:rsid w:val="00131B2F"/>
    <w:rsid w:val="00131EAD"/>
    <w:rsid w:val="00134DF4"/>
    <w:rsid w:val="001447ED"/>
    <w:rsid w:val="00150DC4"/>
    <w:rsid w:val="00155F49"/>
    <w:rsid w:val="0015663B"/>
    <w:rsid w:val="00163EB2"/>
    <w:rsid w:val="00184360"/>
    <w:rsid w:val="00190322"/>
    <w:rsid w:val="00190DE5"/>
    <w:rsid w:val="00192478"/>
    <w:rsid w:val="00192961"/>
    <w:rsid w:val="001956F3"/>
    <w:rsid w:val="00196414"/>
    <w:rsid w:val="001A503C"/>
    <w:rsid w:val="001A6C53"/>
    <w:rsid w:val="001A6DA4"/>
    <w:rsid w:val="001C5228"/>
    <w:rsid w:val="001D678C"/>
    <w:rsid w:val="001E791C"/>
    <w:rsid w:val="001F1BDA"/>
    <w:rsid w:val="00203FFD"/>
    <w:rsid w:val="0022213F"/>
    <w:rsid w:val="0023099B"/>
    <w:rsid w:val="00240490"/>
    <w:rsid w:val="00242CFB"/>
    <w:rsid w:val="002469F4"/>
    <w:rsid w:val="00255A9B"/>
    <w:rsid w:val="00255B68"/>
    <w:rsid w:val="00256D81"/>
    <w:rsid w:val="002657CA"/>
    <w:rsid w:val="00273D06"/>
    <w:rsid w:val="00280DF5"/>
    <w:rsid w:val="00286AAD"/>
    <w:rsid w:val="00286CB7"/>
    <w:rsid w:val="002A5EF7"/>
    <w:rsid w:val="002B0E00"/>
    <w:rsid w:val="002B2A58"/>
    <w:rsid w:val="002B5582"/>
    <w:rsid w:val="002D37C3"/>
    <w:rsid w:val="002D69A2"/>
    <w:rsid w:val="002F3696"/>
    <w:rsid w:val="002F4327"/>
    <w:rsid w:val="002F6FA7"/>
    <w:rsid w:val="00303508"/>
    <w:rsid w:val="00304CFF"/>
    <w:rsid w:val="003147B4"/>
    <w:rsid w:val="00314884"/>
    <w:rsid w:val="0031693A"/>
    <w:rsid w:val="00323E3E"/>
    <w:rsid w:val="00324D86"/>
    <w:rsid w:val="003309B6"/>
    <w:rsid w:val="00333A60"/>
    <w:rsid w:val="00333B4B"/>
    <w:rsid w:val="00340357"/>
    <w:rsid w:val="00345FF0"/>
    <w:rsid w:val="003521FF"/>
    <w:rsid w:val="00352844"/>
    <w:rsid w:val="0035399C"/>
    <w:rsid w:val="00360A36"/>
    <w:rsid w:val="00364652"/>
    <w:rsid w:val="00372FD5"/>
    <w:rsid w:val="0037783C"/>
    <w:rsid w:val="003866BB"/>
    <w:rsid w:val="003907BE"/>
    <w:rsid w:val="00392375"/>
    <w:rsid w:val="0039349A"/>
    <w:rsid w:val="00397FCD"/>
    <w:rsid w:val="003A71F4"/>
    <w:rsid w:val="003B1917"/>
    <w:rsid w:val="003C5C97"/>
    <w:rsid w:val="003D2432"/>
    <w:rsid w:val="003D4BEA"/>
    <w:rsid w:val="003D6E8A"/>
    <w:rsid w:val="003E0C4A"/>
    <w:rsid w:val="003E1CF8"/>
    <w:rsid w:val="003E4E32"/>
    <w:rsid w:val="003F33D8"/>
    <w:rsid w:val="0040045D"/>
    <w:rsid w:val="00405451"/>
    <w:rsid w:val="0040794F"/>
    <w:rsid w:val="004249D7"/>
    <w:rsid w:val="00425534"/>
    <w:rsid w:val="0043257B"/>
    <w:rsid w:val="00442E0D"/>
    <w:rsid w:val="00447CD6"/>
    <w:rsid w:val="00450022"/>
    <w:rsid w:val="004636CA"/>
    <w:rsid w:val="004648B4"/>
    <w:rsid w:val="00466D1D"/>
    <w:rsid w:val="004711D1"/>
    <w:rsid w:val="00475987"/>
    <w:rsid w:val="004812C7"/>
    <w:rsid w:val="004959C9"/>
    <w:rsid w:val="004A0680"/>
    <w:rsid w:val="004A5B9C"/>
    <w:rsid w:val="004B13AA"/>
    <w:rsid w:val="004C06FB"/>
    <w:rsid w:val="004C6948"/>
    <w:rsid w:val="004D17D1"/>
    <w:rsid w:val="004D555B"/>
    <w:rsid w:val="004E0CC3"/>
    <w:rsid w:val="004E3453"/>
    <w:rsid w:val="004E5BBF"/>
    <w:rsid w:val="004F40F4"/>
    <w:rsid w:val="004F5148"/>
    <w:rsid w:val="004F735F"/>
    <w:rsid w:val="005023E5"/>
    <w:rsid w:val="00512830"/>
    <w:rsid w:val="00513608"/>
    <w:rsid w:val="005215A1"/>
    <w:rsid w:val="0053240A"/>
    <w:rsid w:val="005325AD"/>
    <w:rsid w:val="00535055"/>
    <w:rsid w:val="0054001B"/>
    <w:rsid w:val="00552EA9"/>
    <w:rsid w:val="00556BE7"/>
    <w:rsid w:val="005606A2"/>
    <w:rsid w:val="00564D87"/>
    <w:rsid w:val="00566514"/>
    <w:rsid w:val="00567754"/>
    <w:rsid w:val="00570E33"/>
    <w:rsid w:val="0057332B"/>
    <w:rsid w:val="005800CE"/>
    <w:rsid w:val="00585D9E"/>
    <w:rsid w:val="00587980"/>
    <w:rsid w:val="0059036F"/>
    <w:rsid w:val="005979CB"/>
    <w:rsid w:val="005A3EB5"/>
    <w:rsid w:val="005A42C3"/>
    <w:rsid w:val="005B41AD"/>
    <w:rsid w:val="005C2039"/>
    <w:rsid w:val="005D298E"/>
    <w:rsid w:val="005D3CD6"/>
    <w:rsid w:val="005D46E8"/>
    <w:rsid w:val="005D6BC7"/>
    <w:rsid w:val="005E1154"/>
    <w:rsid w:val="005F36A5"/>
    <w:rsid w:val="005F541F"/>
    <w:rsid w:val="005F661D"/>
    <w:rsid w:val="005F6929"/>
    <w:rsid w:val="006105CF"/>
    <w:rsid w:val="00611188"/>
    <w:rsid w:val="00612430"/>
    <w:rsid w:val="00614F0B"/>
    <w:rsid w:val="006265D7"/>
    <w:rsid w:val="00631FE8"/>
    <w:rsid w:val="006338EF"/>
    <w:rsid w:val="006407A3"/>
    <w:rsid w:val="006413E1"/>
    <w:rsid w:val="00641D16"/>
    <w:rsid w:val="0064253D"/>
    <w:rsid w:val="00647486"/>
    <w:rsid w:val="00652261"/>
    <w:rsid w:val="00654AD4"/>
    <w:rsid w:val="00664972"/>
    <w:rsid w:val="00666BA3"/>
    <w:rsid w:val="00673E28"/>
    <w:rsid w:val="00677AA0"/>
    <w:rsid w:val="00691E98"/>
    <w:rsid w:val="0069704A"/>
    <w:rsid w:val="006B1D70"/>
    <w:rsid w:val="006B51FE"/>
    <w:rsid w:val="006C461E"/>
    <w:rsid w:val="006D0239"/>
    <w:rsid w:val="006E051E"/>
    <w:rsid w:val="006F1DE3"/>
    <w:rsid w:val="006F4F89"/>
    <w:rsid w:val="00700A67"/>
    <w:rsid w:val="00721162"/>
    <w:rsid w:val="00741D40"/>
    <w:rsid w:val="0075146D"/>
    <w:rsid w:val="0075597A"/>
    <w:rsid w:val="00767CF4"/>
    <w:rsid w:val="007705A1"/>
    <w:rsid w:val="00776966"/>
    <w:rsid w:val="00785C6B"/>
    <w:rsid w:val="007957C8"/>
    <w:rsid w:val="007A14C9"/>
    <w:rsid w:val="007A7349"/>
    <w:rsid w:val="007B0FB8"/>
    <w:rsid w:val="007C3CE6"/>
    <w:rsid w:val="007C4CFA"/>
    <w:rsid w:val="007E4879"/>
    <w:rsid w:val="007E57F8"/>
    <w:rsid w:val="007E6ED4"/>
    <w:rsid w:val="00801B91"/>
    <w:rsid w:val="00803D69"/>
    <w:rsid w:val="0080435E"/>
    <w:rsid w:val="0081129A"/>
    <w:rsid w:val="008117DA"/>
    <w:rsid w:val="00814CFE"/>
    <w:rsid w:val="00817740"/>
    <w:rsid w:val="00824302"/>
    <w:rsid w:val="00831E03"/>
    <w:rsid w:val="008346D5"/>
    <w:rsid w:val="008403E8"/>
    <w:rsid w:val="00841624"/>
    <w:rsid w:val="00852EE6"/>
    <w:rsid w:val="00867DBC"/>
    <w:rsid w:val="00870AB4"/>
    <w:rsid w:val="00872AFF"/>
    <w:rsid w:val="00877C46"/>
    <w:rsid w:val="008968EE"/>
    <w:rsid w:val="008A2979"/>
    <w:rsid w:val="008A6963"/>
    <w:rsid w:val="008B06FF"/>
    <w:rsid w:val="008B5060"/>
    <w:rsid w:val="008B6A01"/>
    <w:rsid w:val="008C2DCE"/>
    <w:rsid w:val="008C7B1A"/>
    <w:rsid w:val="008E43E3"/>
    <w:rsid w:val="008F102F"/>
    <w:rsid w:val="008F27E1"/>
    <w:rsid w:val="008F40CA"/>
    <w:rsid w:val="008F7DA8"/>
    <w:rsid w:val="00900E89"/>
    <w:rsid w:val="0090387D"/>
    <w:rsid w:val="00904517"/>
    <w:rsid w:val="00912338"/>
    <w:rsid w:val="00915889"/>
    <w:rsid w:val="00920228"/>
    <w:rsid w:val="00922190"/>
    <w:rsid w:val="0093355C"/>
    <w:rsid w:val="00942F46"/>
    <w:rsid w:val="00952709"/>
    <w:rsid w:val="009638E5"/>
    <w:rsid w:val="00973550"/>
    <w:rsid w:val="00980A83"/>
    <w:rsid w:val="00984C39"/>
    <w:rsid w:val="009975E5"/>
    <w:rsid w:val="009A4C77"/>
    <w:rsid w:val="009B1301"/>
    <w:rsid w:val="009B2CB2"/>
    <w:rsid w:val="009B370F"/>
    <w:rsid w:val="009B5B40"/>
    <w:rsid w:val="009C04BB"/>
    <w:rsid w:val="009D0557"/>
    <w:rsid w:val="009D1581"/>
    <w:rsid w:val="009D6272"/>
    <w:rsid w:val="009F633C"/>
    <w:rsid w:val="00A027DC"/>
    <w:rsid w:val="00A14D12"/>
    <w:rsid w:val="00A15EFA"/>
    <w:rsid w:val="00A173AC"/>
    <w:rsid w:val="00A216E3"/>
    <w:rsid w:val="00A22837"/>
    <w:rsid w:val="00A25A82"/>
    <w:rsid w:val="00A26EE5"/>
    <w:rsid w:val="00A30BBE"/>
    <w:rsid w:val="00A41628"/>
    <w:rsid w:val="00A43BCB"/>
    <w:rsid w:val="00A50673"/>
    <w:rsid w:val="00A56327"/>
    <w:rsid w:val="00A57293"/>
    <w:rsid w:val="00A57D62"/>
    <w:rsid w:val="00A66E07"/>
    <w:rsid w:val="00A6741A"/>
    <w:rsid w:val="00A71351"/>
    <w:rsid w:val="00A81E3F"/>
    <w:rsid w:val="00A9156D"/>
    <w:rsid w:val="00A9460F"/>
    <w:rsid w:val="00A9575A"/>
    <w:rsid w:val="00AA04AC"/>
    <w:rsid w:val="00AA0ACB"/>
    <w:rsid w:val="00AA1ED1"/>
    <w:rsid w:val="00AA7034"/>
    <w:rsid w:val="00AB1F81"/>
    <w:rsid w:val="00AB4A2F"/>
    <w:rsid w:val="00AC7806"/>
    <w:rsid w:val="00AC7D17"/>
    <w:rsid w:val="00AD165C"/>
    <w:rsid w:val="00AD26B3"/>
    <w:rsid w:val="00AD5EE8"/>
    <w:rsid w:val="00AE0827"/>
    <w:rsid w:val="00AE3DEC"/>
    <w:rsid w:val="00AF532D"/>
    <w:rsid w:val="00B02509"/>
    <w:rsid w:val="00B02BF2"/>
    <w:rsid w:val="00B10699"/>
    <w:rsid w:val="00B10CC1"/>
    <w:rsid w:val="00B11E60"/>
    <w:rsid w:val="00B1633C"/>
    <w:rsid w:val="00B22AD3"/>
    <w:rsid w:val="00B30FF5"/>
    <w:rsid w:val="00B4244B"/>
    <w:rsid w:val="00B424A3"/>
    <w:rsid w:val="00B46421"/>
    <w:rsid w:val="00B522FD"/>
    <w:rsid w:val="00B71B51"/>
    <w:rsid w:val="00B806E9"/>
    <w:rsid w:val="00B81E57"/>
    <w:rsid w:val="00B83296"/>
    <w:rsid w:val="00B83F92"/>
    <w:rsid w:val="00B86216"/>
    <w:rsid w:val="00B930D4"/>
    <w:rsid w:val="00B968B8"/>
    <w:rsid w:val="00B9757B"/>
    <w:rsid w:val="00BA3A70"/>
    <w:rsid w:val="00BA3FF6"/>
    <w:rsid w:val="00BA4F60"/>
    <w:rsid w:val="00BA7BAA"/>
    <w:rsid w:val="00BB7BD8"/>
    <w:rsid w:val="00BC0FD6"/>
    <w:rsid w:val="00BC6519"/>
    <w:rsid w:val="00BD5784"/>
    <w:rsid w:val="00BD699D"/>
    <w:rsid w:val="00BF6836"/>
    <w:rsid w:val="00BF71A7"/>
    <w:rsid w:val="00BF7C9D"/>
    <w:rsid w:val="00C05B15"/>
    <w:rsid w:val="00C151BB"/>
    <w:rsid w:val="00C417C0"/>
    <w:rsid w:val="00C442F7"/>
    <w:rsid w:val="00C44B33"/>
    <w:rsid w:val="00C54891"/>
    <w:rsid w:val="00C62137"/>
    <w:rsid w:val="00C774C5"/>
    <w:rsid w:val="00C8029A"/>
    <w:rsid w:val="00C96BA8"/>
    <w:rsid w:val="00C979D7"/>
    <w:rsid w:val="00CA25F0"/>
    <w:rsid w:val="00CB0702"/>
    <w:rsid w:val="00CB113D"/>
    <w:rsid w:val="00CC1484"/>
    <w:rsid w:val="00CD2906"/>
    <w:rsid w:val="00CE0658"/>
    <w:rsid w:val="00CE3C8F"/>
    <w:rsid w:val="00CF0173"/>
    <w:rsid w:val="00CF2545"/>
    <w:rsid w:val="00D056D8"/>
    <w:rsid w:val="00D10733"/>
    <w:rsid w:val="00D17314"/>
    <w:rsid w:val="00D17A9E"/>
    <w:rsid w:val="00D17D6C"/>
    <w:rsid w:val="00D20C11"/>
    <w:rsid w:val="00D25644"/>
    <w:rsid w:val="00D25D4E"/>
    <w:rsid w:val="00D34074"/>
    <w:rsid w:val="00D36095"/>
    <w:rsid w:val="00D52AFC"/>
    <w:rsid w:val="00D530F9"/>
    <w:rsid w:val="00D551F5"/>
    <w:rsid w:val="00D631DF"/>
    <w:rsid w:val="00D7398F"/>
    <w:rsid w:val="00D75D8D"/>
    <w:rsid w:val="00D770CB"/>
    <w:rsid w:val="00D845BF"/>
    <w:rsid w:val="00DA0813"/>
    <w:rsid w:val="00DA38F8"/>
    <w:rsid w:val="00DA79EC"/>
    <w:rsid w:val="00DC2D14"/>
    <w:rsid w:val="00DC4318"/>
    <w:rsid w:val="00DE0B6D"/>
    <w:rsid w:val="00DE1821"/>
    <w:rsid w:val="00DE49D1"/>
    <w:rsid w:val="00DF39F0"/>
    <w:rsid w:val="00E01295"/>
    <w:rsid w:val="00E02526"/>
    <w:rsid w:val="00E261A1"/>
    <w:rsid w:val="00E27B6A"/>
    <w:rsid w:val="00E35A56"/>
    <w:rsid w:val="00E400B6"/>
    <w:rsid w:val="00E41B76"/>
    <w:rsid w:val="00E42222"/>
    <w:rsid w:val="00E45028"/>
    <w:rsid w:val="00E6708B"/>
    <w:rsid w:val="00E7306E"/>
    <w:rsid w:val="00E90CD9"/>
    <w:rsid w:val="00E9126B"/>
    <w:rsid w:val="00E936A5"/>
    <w:rsid w:val="00E93CF6"/>
    <w:rsid w:val="00E95A8F"/>
    <w:rsid w:val="00E978D4"/>
    <w:rsid w:val="00EA2156"/>
    <w:rsid w:val="00EB124C"/>
    <w:rsid w:val="00ED7FA1"/>
    <w:rsid w:val="00EE32C3"/>
    <w:rsid w:val="00EF3CCE"/>
    <w:rsid w:val="00F16187"/>
    <w:rsid w:val="00F2165A"/>
    <w:rsid w:val="00F231EB"/>
    <w:rsid w:val="00F244C7"/>
    <w:rsid w:val="00F37E0F"/>
    <w:rsid w:val="00F4009A"/>
    <w:rsid w:val="00F524C5"/>
    <w:rsid w:val="00F671E4"/>
    <w:rsid w:val="00F67E12"/>
    <w:rsid w:val="00F716CC"/>
    <w:rsid w:val="00F7283C"/>
    <w:rsid w:val="00F8717A"/>
    <w:rsid w:val="00F93C87"/>
    <w:rsid w:val="00FA08E7"/>
    <w:rsid w:val="00FB01C4"/>
    <w:rsid w:val="00FB735E"/>
    <w:rsid w:val="00FB7ED0"/>
    <w:rsid w:val="00FC25AC"/>
    <w:rsid w:val="00FC3E4D"/>
    <w:rsid w:val="00FC51C1"/>
    <w:rsid w:val="00FC55FD"/>
    <w:rsid w:val="00FE7BFA"/>
    <w:rsid w:val="00FF651C"/>
    <w:rsid w:val="02C68F4A"/>
    <w:rsid w:val="0446DF64"/>
    <w:rsid w:val="04675A33"/>
    <w:rsid w:val="046C4B09"/>
    <w:rsid w:val="04EAF004"/>
    <w:rsid w:val="07016221"/>
    <w:rsid w:val="07F2F056"/>
    <w:rsid w:val="0A9AC274"/>
    <w:rsid w:val="0AABFC15"/>
    <w:rsid w:val="0C40441B"/>
    <w:rsid w:val="0CD014D5"/>
    <w:rsid w:val="0D4B8EF7"/>
    <w:rsid w:val="0ECD8CDF"/>
    <w:rsid w:val="1011BB72"/>
    <w:rsid w:val="10AF7E9C"/>
    <w:rsid w:val="12CBC393"/>
    <w:rsid w:val="1362962A"/>
    <w:rsid w:val="14A963B5"/>
    <w:rsid w:val="14FE668B"/>
    <w:rsid w:val="1836074D"/>
    <w:rsid w:val="1910577B"/>
    <w:rsid w:val="196D923F"/>
    <w:rsid w:val="1980CF69"/>
    <w:rsid w:val="1A1EA4FD"/>
    <w:rsid w:val="1AABF3A3"/>
    <w:rsid w:val="1B547FB2"/>
    <w:rsid w:val="1EA35EC3"/>
    <w:rsid w:val="1ECFE873"/>
    <w:rsid w:val="1F7FE367"/>
    <w:rsid w:val="1FCBB3C2"/>
    <w:rsid w:val="208A231D"/>
    <w:rsid w:val="21C3C136"/>
    <w:rsid w:val="21EBE693"/>
    <w:rsid w:val="220BFBF9"/>
    <w:rsid w:val="224C8F2C"/>
    <w:rsid w:val="238935D2"/>
    <w:rsid w:val="2460D63B"/>
    <w:rsid w:val="24DC505D"/>
    <w:rsid w:val="26551A97"/>
    <w:rsid w:val="290431CE"/>
    <w:rsid w:val="298B4842"/>
    <w:rsid w:val="2CB0C605"/>
    <w:rsid w:val="2E510750"/>
    <w:rsid w:val="2ECAE405"/>
    <w:rsid w:val="2FE866C7"/>
    <w:rsid w:val="314AFFEF"/>
    <w:rsid w:val="31965A27"/>
    <w:rsid w:val="3267E153"/>
    <w:rsid w:val="3278A51D"/>
    <w:rsid w:val="32CDA7F3"/>
    <w:rsid w:val="33B97D60"/>
    <w:rsid w:val="34B38989"/>
    <w:rsid w:val="34E1EAB9"/>
    <w:rsid w:val="37BCA839"/>
    <w:rsid w:val="388CEE83"/>
    <w:rsid w:val="3C4A2705"/>
    <w:rsid w:val="3C713577"/>
    <w:rsid w:val="3FC0124F"/>
    <w:rsid w:val="4136C085"/>
    <w:rsid w:val="43D78EB0"/>
    <w:rsid w:val="44986A9A"/>
    <w:rsid w:val="450533DE"/>
    <w:rsid w:val="450E63A2"/>
    <w:rsid w:val="459295C4"/>
    <w:rsid w:val="465BA56B"/>
    <w:rsid w:val="46D0AF57"/>
    <w:rsid w:val="476C8445"/>
    <w:rsid w:val="48B08B4F"/>
    <w:rsid w:val="49B4ACCF"/>
    <w:rsid w:val="49D97C3D"/>
    <w:rsid w:val="4A0B1716"/>
    <w:rsid w:val="4ADDCD3A"/>
    <w:rsid w:val="4D3F3D93"/>
    <w:rsid w:val="4E590B8C"/>
    <w:rsid w:val="51D4600C"/>
    <w:rsid w:val="529D3C51"/>
    <w:rsid w:val="55301753"/>
    <w:rsid w:val="5624D64C"/>
    <w:rsid w:val="568F3E11"/>
    <w:rsid w:val="56C3C982"/>
    <w:rsid w:val="57AAEAFC"/>
    <w:rsid w:val="57AFBB92"/>
    <w:rsid w:val="586F3168"/>
    <w:rsid w:val="5A61A330"/>
    <w:rsid w:val="5C39E91E"/>
    <w:rsid w:val="5C7E5C1F"/>
    <w:rsid w:val="5D6A318C"/>
    <w:rsid w:val="5EECC7F7"/>
    <w:rsid w:val="60889858"/>
    <w:rsid w:val="6138934C"/>
    <w:rsid w:val="61DDD004"/>
    <w:rsid w:val="623EA15E"/>
    <w:rsid w:val="63D97310"/>
    <w:rsid w:val="6452FD35"/>
    <w:rsid w:val="648330BB"/>
    <w:rsid w:val="658E6BCE"/>
    <w:rsid w:val="66B61C33"/>
    <w:rsid w:val="67C58E90"/>
    <w:rsid w:val="69876D30"/>
    <w:rsid w:val="6D7C87D6"/>
    <w:rsid w:val="6D90D134"/>
    <w:rsid w:val="6F9E3599"/>
    <w:rsid w:val="70BFE39E"/>
    <w:rsid w:val="7125D94A"/>
    <w:rsid w:val="718D6B05"/>
    <w:rsid w:val="72427A09"/>
    <w:rsid w:val="7253C679"/>
    <w:rsid w:val="758B6151"/>
    <w:rsid w:val="762A2758"/>
    <w:rsid w:val="79D4E8BE"/>
    <w:rsid w:val="7A9BFDEC"/>
    <w:rsid w:val="7AFD987B"/>
    <w:rsid w:val="7B529B51"/>
    <w:rsid w:val="7C7570AA"/>
    <w:rsid w:val="7DC283D5"/>
    <w:rsid w:val="7E7B3D75"/>
    <w:rsid w:val="7F2063A8"/>
    <w:rsid w:val="7F52B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1">
    <w:name w:val="Unresolved Mention1"/>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Header">
    <w:name w:val="header"/>
    <w:basedOn w:val="Normal"/>
    <w:link w:val="HeaderChar"/>
    <w:uiPriority w:val="99"/>
    <w:unhideWhenUsed/>
    <w:rsid w:val="0084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3E8"/>
  </w:style>
  <w:style w:type="paragraph" w:styleId="Footer">
    <w:name w:val="footer"/>
    <w:basedOn w:val="Normal"/>
    <w:link w:val="FooterChar"/>
    <w:uiPriority w:val="99"/>
    <w:unhideWhenUsed/>
    <w:rsid w:val="0084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3E8"/>
  </w:style>
  <w:style w:type="character" w:styleId="UnresolvedMention">
    <w:name w:val="Unresolved Mention"/>
    <w:basedOn w:val="DefaultParagraphFont"/>
    <w:uiPriority w:val="99"/>
    <w:semiHidden/>
    <w:unhideWhenUsed/>
    <w:rsid w:val="00386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249146">
      <w:bodyDiv w:val="1"/>
      <w:marLeft w:val="0"/>
      <w:marRight w:val="0"/>
      <w:marTop w:val="0"/>
      <w:marBottom w:val="0"/>
      <w:divBdr>
        <w:top w:val="none" w:sz="0" w:space="0" w:color="auto"/>
        <w:left w:val="none" w:sz="0" w:space="0" w:color="auto"/>
        <w:bottom w:val="none" w:sz="0" w:space="0" w:color="auto"/>
        <w:right w:val="none" w:sz="0" w:space="0" w:color="auto"/>
      </w:divBdr>
    </w:div>
    <w:div w:id="1604920031">
      <w:bodyDiv w:val="1"/>
      <w:marLeft w:val="0"/>
      <w:marRight w:val="0"/>
      <w:marTop w:val="0"/>
      <w:marBottom w:val="0"/>
      <w:divBdr>
        <w:top w:val="none" w:sz="0" w:space="0" w:color="auto"/>
        <w:left w:val="none" w:sz="0" w:space="0" w:color="auto"/>
        <w:bottom w:val="none" w:sz="0" w:space="0" w:color="auto"/>
        <w:right w:val="none" w:sz="0" w:space="0" w:color="auto"/>
      </w:divBdr>
    </w:div>
    <w:div w:id="20455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who.int/agefriendlyworld/wp-content/uploads/2014/06/WHO-Active-Ageing-Framework.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10" ma:contentTypeDescription="Create a new document." ma:contentTypeScope="" ma:versionID="9b150e3aa8a2620c69b71a1b7b7d20e5">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64eac4ce62c1e743103bcb2a76fd99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A4758-FA37-4030-BA32-9C2AFCA28303}">
  <ds:schemaRefs>
    <ds:schemaRef ds:uri="http://schemas.openxmlformats.org/officeDocument/2006/bibliography"/>
  </ds:schemaRefs>
</ds:datastoreItem>
</file>

<file path=customXml/itemProps2.xml><?xml version="1.0" encoding="utf-8"?>
<ds:datastoreItem xmlns:ds="http://schemas.openxmlformats.org/officeDocument/2006/customXml" ds:itemID="{700BEF91-F687-449A-BBAA-7DBA274EA2A6}"/>
</file>

<file path=customXml/itemProps3.xml><?xml version="1.0" encoding="utf-8"?>
<ds:datastoreItem xmlns:ds="http://schemas.openxmlformats.org/officeDocument/2006/customXml" ds:itemID="{A9511985-C3A8-40E7-99AB-3EB27D6BA0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F89624-F26F-48F9-A89E-965FB47B5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5</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Glenn McRae (he/him)</cp:lastModifiedBy>
  <cp:revision>17</cp:revision>
  <cp:lastPrinted>2024-04-02T19:53:00Z</cp:lastPrinted>
  <dcterms:created xsi:type="dcterms:W3CDTF">2024-03-28T21:21:00Z</dcterms:created>
  <dcterms:modified xsi:type="dcterms:W3CDTF">2024-04-02T19:55:00Z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